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9D" w:rsidRDefault="009C449D" w:rsidP="009C449D">
      <w:pPr>
        <w:rPr>
          <w:rFonts w:ascii="Segoe Print" w:hAnsi="Segoe Print"/>
          <w:b/>
          <w:bCs/>
        </w:rPr>
      </w:pPr>
      <w:bookmarkStart w:id="0" w:name="_GoBack"/>
      <w:bookmarkEnd w:id="0"/>
      <w:r>
        <w:rPr>
          <w:rFonts w:ascii="Segoe Print" w:hAnsi="Segoe Print"/>
          <w:b/>
          <w:bCs/>
        </w:rPr>
        <w:t>Members Present</w:t>
      </w:r>
    </w:p>
    <w:tbl>
      <w:tblPr>
        <w:tblW w:w="10275" w:type="dxa"/>
        <w:tblCellMar>
          <w:left w:w="0" w:type="dxa"/>
          <w:right w:w="0" w:type="dxa"/>
        </w:tblCellMar>
        <w:tblLook w:val="04A0" w:firstRow="1" w:lastRow="0" w:firstColumn="1" w:lastColumn="0" w:noHBand="0" w:noVBand="1"/>
      </w:tblPr>
      <w:tblGrid>
        <w:gridCol w:w="458"/>
        <w:gridCol w:w="2334"/>
        <w:gridCol w:w="403"/>
        <w:gridCol w:w="1923"/>
        <w:gridCol w:w="462"/>
        <w:gridCol w:w="1976"/>
        <w:gridCol w:w="356"/>
        <w:gridCol w:w="2363"/>
      </w:tblGrid>
      <w:tr w:rsidR="009C449D" w:rsidTr="009C449D">
        <w:trPr>
          <w:trHeight w:val="301"/>
        </w:trPr>
        <w:tc>
          <w:tcPr>
            <w:tcW w:w="2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C449D" w:rsidRDefault="009C449D">
            <w:pPr>
              <w:jc w:val="center"/>
              <w:rPr>
                <w:color w:val="76923C"/>
                <w:sz w:val="26"/>
                <w:szCs w:val="26"/>
              </w:rPr>
            </w:pPr>
            <w:r>
              <w:rPr>
                <w:color w:val="76923C"/>
                <w:sz w:val="26"/>
                <w:szCs w:val="26"/>
              </w:rPr>
              <w:t>x</w:t>
            </w:r>
          </w:p>
        </w:tc>
        <w:tc>
          <w:tcPr>
            <w:tcW w:w="24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C449D" w:rsidRDefault="009C449D">
            <w:pPr>
              <w:rPr>
                <w:i/>
                <w:iCs/>
                <w:color w:val="76923C"/>
                <w:sz w:val="20"/>
                <w:szCs w:val="20"/>
              </w:rPr>
            </w:pPr>
            <w:r>
              <w:rPr>
                <w:i/>
                <w:iCs/>
                <w:color w:val="76923C"/>
                <w:sz w:val="20"/>
                <w:szCs w:val="20"/>
              </w:rPr>
              <w:t>Jessica Amb 3000</w:t>
            </w:r>
          </w:p>
        </w:tc>
        <w:tc>
          <w:tcPr>
            <w:tcW w:w="2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C449D" w:rsidRDefault="009C449D">
            <w:pPr>
              <w:rPr>
                <w:i/>
                <w:iCs/>
                <w:color w:val="76923C"/>
                <w:sz w:val="20"/>
                <w:szCs w:val="20"/>
              </w:rPr>
            </w:pPr>
            <w:r>
              <w:rPr>
                <w:i/>
                <w:iCs/>
                <w:color w:val="76923C"/>
                <w:sz w:val="20"/>
                <w:szCs w:val="20"/>
              </w:rPr>
              <w:t>x</w:t>
            </w: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C449D" w:rsidRDefault="009C449D">
            <w:pPr>
              <w:rPr>
                <w:i/>
                <w:iCs/>
                <w:color w:val="76923C"/>
                <w:sz w:val="20"/>
                <w:szCs w:val="20"/>
              </w:rPr>
            </w:pPr>
            <w:r>
              <w:rPr>
                <w:i/>
                <w:iCs/>
                <w:color w:val="76923C"/>
                <w:sz w:val="20"/>
                <w:szCs w:val="20"/>
              </w:rPr>
              <w:t>Misti Wuori 1000</w:t>
            </w:r>
          </w:p>
        </w:tc>
        <w:tc>
          <w:tcPr>
            <w:tcW w:w="4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C449D" w:rsidRDefault="009C449D">
            <w:pPr>
              <w:rPr>
                <w:i/>
                <w:iCs/>
                <w:color w:val="76923C"/>
                <w:sz w:val="20"/>
                <w:szCs w:val="20"/>
              </w:rPr>
            </w:pPr>
            <w:r>
              <w:rPr>
                <w:i/>
                <w:iCs/>
                <w:color w:val="76923C"/>
                <w:sz w:val="20"/>
                <w:szCs w:val="20"/>
              </w:rPr>
              <w:t>x</w:t>
            </w:r>
          </w:p>
        </w:tc>
        <w:tc>
          <w:tcPr>
            <w:tcW w:w="20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C449D" w:rsidRDefault="009C449D">
            <w:pPr>
              <w:rPr>
                <w:i/>
                <w:iCs/>
                <w:color w:val="76923C"/>
                <w:sz w:val="20"/>
                <w:szCs w:val="20"/>
              </w:rPr>
            </w:pPr>
            <w:r>
              <w:rPr>
                <w:i/>
                <w:iCs/>
                <w:color w:val="76923C"/>
                <w:sz w:val="20"/>
                <w:szCs w:val="20"/>
              </w:rPr>
              <w:t>Mindy O’Connor 5000</w:t>
            </w:r>
          </w:p>
        </w:tc>
        <w:tc>
          <w:tcPr>
            <w:tcW w:w="3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C449D" w:rsidRDefault="009C449D">
            <w:pPr>
              <w:jc w:val="center"/>
              <w:rPr>
                <w:i/>
                <w:iCs/>
                <w:color w:val="FF0000"/>
                <w:sz w:val="20"/>
                <w:szCs w:val="20"/>
              </w:rPr>
            </w:pPr>
          </w:p>
        </w:tc>
        <w:tc>
          <w:tcPr>
            <w:tcW w:w="24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C449D" w:rsidRDefault="009C449D">
            <w:pPr>
              <w:rPr>
                <w:i/>
                <w:iCs/>
                <w:color w:val="76923C"/>
                <w:sz w:val="20"/>
                <w:szCs w:val="20"/>
              </w:rPr>
            </w:pPr>
            <w:r>
              <w:rPr>
                <w:i/>
                <w:iCs/>
                <w:color w:val="76923C"/>
                <w:sz w:val="20"/>
                <w:szCs w:val="20"/>
              </w:rPr>
              <w:t>Open 6000/7000</w:t>
            </w:r>
          </w:p>
        </w:tc>
      </w:tr>
      <w:tr w:rsidR="009C449D" w:rsidTr="009C449D">
        <w:trPr>
          <w:trHeight w:val="284"/>
        </w:trPr>
        <w:tc>
          <w:tcPr>
            <w:tcW w:w="2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C449D" w:rsidRDefault="009C449D">
            <w:pPr>
              <w:jc w:val="right"/>
              <w:rPr>
                <w:color w:val="76923C"/>
                <w:sz w:val="26"/>
                <w:szCs w:val="26"/>
              </w:rPr>
            </w:pPr>
            <w:r>
              <w:rPr>
                <w:color w:val="76923C"/>
                <w:sz w:val="26"/>
                <w:szCs w:val="26"/>
              </w:rPr>
              <w:t>x</w:t>
            </w:r>
          </w:p>
        </w:tc>
        <w:tc>
          <w:tcPr>
            <w:tcW w:w="2407"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rsidR="009C449D" w:rsidRDefault="009C449D">
            <w:pPr>
              <w:rPr>
                <w:color w:val="76923C"/>
                <w:sz w:val="20"/>
                <w:szCs w:val="20"/>
              </w:rPr>
            </w:pPr>
            <w:r>
              <w:rPr>
                <w:color w:val="76923C"/>
                <w:sz w:val="20"/>
                <w:szCs w:val="20"/>
              </w:rPr>
              <w:t>Rick Karboviak 3000</w:t>
            </w:r>
          </w:p>
        </w:tc>
        <w:tc>
          <w:tcPr>
            <w:tcW w:w="27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tcPr>
          <w:p w:rsidR="009C449D" w:rsidRDefault="009C449D">
            <w:pPr>
              <w:jc w:val="center"/>
              <w:rPr>
                <w:color w:val="76923C"/>
                <w:sz w:val="20"/>
                <w:szCs w:val="20"/>
              </w:rPr>
            </w:pPr>
            <w:r>
              <w:rPr>
                <w:color w:val="76923C"/>
                <w:sz w:val="20"/>
                <w:szCs w:val="20"/>
              </w:rPr>
              <w:t>x</w:t>
            </w:r>
          </w:p>
        </w:tc>
        <w:tc>
          <w:tcPr>
            <w:tcW w:w="198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rsidR="009C449D" w:rsidRDefault="009C449D">
            <w:pPr>
              <w:rPr>
                <w:color w:val="76923C"/>
                <w:sz w:val="20"/>
                <w:szCs w:val="20"/>
              </w:rPr>
            </w:pPr>
            <w:r>
              <w:rPr>
                <w:color w:val="76923C"/>
                <w:sz w:val="20"/>
                <w:szCs w:val="20"/>
              </w:rPr>
              <w:t>Teri Wright 3000</w:t>
            </w:r>
          </w:p>
        </w:tc>
        <w:tc>
          <w:tcPr>
            <w:tcW w:w="473" w:type="dxa"/>
            <w:tcBorders>
              <w:top w:val="nil"/>
              <w:left w:val="nil"/>
              <w:bottom w:val="single" w:sz="8" w:space="0" w:color="auto"/>
              <w:right w:val="single" w:sz="8" w:space="0" w:color="auto"/>
            </w:tcBorders>
            <w:shd w:val="clear" w:color="auto" w:fill="EAF1DD"/>
            <w:tcMar>
              <w:top w:w="0" w:type="dxa"/>
              <w:left w:w="108" w:type="dxa"/>
              <w:bottom w:w="0" w:type="dxa"/>
              <w:right w:w="108" w:type="dxa"/>
            </w:tcMar>
          </w:tcPr>
          <w:p w:rsidR="009C449D" w:rsidRDefault="009C449D">
            <w:pPr>
              <w:jc w:val="center"/>
              <w:rPr>
                <w:color w:val="76923C"/>
                <w:sz w:val="20"/>
                <w:szCs w:val="20"/>
              </w:rPr>
            </w:pPr>
            <w:r>
              <w:rPr>
                <w:color w:val="76923C"/>
                <w:sz w:val="20"/>
                <w:szCs w:val="20"/>
              </w:rPr>
              <w:t>x</w:t>
            </w:r>
          </w:p>
        </w:tc>
        <w:tc>
          <w:tcPr>
            <w:tcW w:w="2047"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rsidR="009C449D" w:rsidRDefault="009C449D">
            <w:pPr>
              <w:rPr>
                <w:color w:val="76923C"/>
                <w:sz w:val="20"/>
                <w:szCs w:val="20"/>
              </w:rPr>
            </w:pPr>
            <w:r>
              <w:rPr>
                <w:color w:val="76923C"/>
                <w:sz w:val="20"/>
                <w:szCs w:val="20"/>
              </w:rPr>
              <w:t>Mandi Domier</w:t>
            </w:r>
          </w:p>
        </w:tc>
        <w:tc>
          <w:tcPr>
            <w:tcW w:w="3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tcPr>
          <w:p w:rsidR="009C449D" w:rsidRDefault="009C449D">
            <w:pPr>
              <w:jc w:val="center"/>
              <w:rPr>
                <w:color w:val="76923C"/>
                <w:sz w:val="20"/>
                <w:szCs w:val="20"/>
              </w:rPr>
            </w:pPr>
            <w:r>
              <w:rPr>
                <w:color w:val="76923C"/>
                <w:sz w:val="20"/>
                <w:szCs w:val="20"/>
              </w:rPr>
              <w:t>x</w:t>
            </w:r>
          </w:p>
        </w:tc>
        <w:tc>
          <w:tcPr>
            <w:tcW w:w="2453"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rsidR="009C449D" w:rsidRDefault="009C449D">
            <w:pPr>
              <w:rPr>
                <w:color w:val="76923C"/>
                <w:sz w:val="20"/>
                <w:szCs w:val="20"/>
              </w:rPr>
            </w:pPr>
            <w:r>
              <w:rPr>
                <w:color w:val="76923C"/>
                <w:sz w:val="20"/>
                <w:szCs w:val="20"/>
              </w:rPr>
              <w:t>Leslie Durkin 4000</w:t>
            </w:r>
          </w:p>
        </w:tc>
      </w:tr>
      <w:tr w:rsidR="009C449D" w:rsidTr="009C449D">
        <w:trPr>
          <w:trHeight w:val="301"/>
        </w:trPr>
        <w:tc>
          <w:tcPr>
            <w:tcW w:w="2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C449D" w:rsidRDefault="009C449D">
            <w:pPr>
              <w:rPr>
                <w:color w:val="76923C"/>
                <w:sz w:val="26"/>
                <w:szCs w:val="26"/>
              </w:rPr>
            </w:pPr>
            <w:r>
              <w:rPr>
                <w:color w:val="76923C"/>
                <w:sz w:val="26"/>
                <w:szCs w:val="26"/>
              </w:rPr>
              <w:t>x</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9C449D" w:rsidRDefault="009C449D">
            <w:pPr>
              <w:rPr>
                <w:color w:val="76923C"/>
                <w:sz w:val="20"/>
                <w:szCs w:val="20"/>
              </w:rPr>
            </w:pPr>
            <w:r>
              <w:rPr>
                <w:color w:val="76923C"/>
                <w:sz w:val="20"/>
                <w:szCs w:val="20"/>
              </w:rPr>
              <w:t xml:space="preserve">Shannon Hofer </w:t>
            </w:r>
          </w:p>
        </w:tc>
        <w:tc>
          <w:tcPr>
            <w:tcW w:w="270" w:type="dxa"/>
            <w:tcBorders>
              <w:top w:val="nil"/>
              <w:left w:val="nil"/>
              <w:bottom w:val="single" w:sz="8" w:space="0" w:color="auto"/>
              <w:right w:val="single" w:sz="8" w:space="0" w:color="auto"/>
            </w:tcBorders>
            <w:tcMar>
              <w:top w:w="0" w:type="dxa"/>
              <w:left w:w="108" w:type="dxa"/>
              <w:bottom w:w="0" w:type="dxa"/>
              <w:right w:w="108" w:type="dxa"/>
            </w:tcMar>
          </w:tcPr>
          <w:p w:rsidR="009C449D" w:rsidRDefault="009C449D">
            <w:pPr>
              <w:jc w:val="center"/>
              <w:rPr>
                <w:color w:val="76923C"/>
                <w:sz w:val="20"/>
                <w:szCs w:val="20"/>
              </w:rPr>
            </w:pPr>
            <w:r>
              <w:rPr>
                <w:color w:val="76923C"/>
                <w:sz w:val="20"/>
                <w:szCs w:val="20"/>
              </w:rPr>
              <w:t>ex</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C449D" w:rsidRDefault="009C449D">
            <w:pPr>
              <w:rPr>
                <w:color w:val="76923C"/>
                <w:sz w:val="20"/>
                <w:szCs w:val="20"/>
              </w:rPr>
            </w:pPr>
            <w:r>
              <w:rPr>
                <w:color w:val="76923C"/>
                <w:sz w:val="20"/>
                <w:szCs w:val="20"/>
              </w:rPr>
              <w:t>Linda Arnegard 5000</w:t>
            </w:r>
          </w:p>
        </w:tc>
        <w:tc>
          <w:tcPr>
            <w:tcW w:w="473" w:type="dxa"/>
            <w:tcBorders>
              <w:top w:val="nil"/>
              <w:left w:val="nil"/>
              <w:bottom w:val="single" w:sz="8" w:space="0" w:color="auto"/>
              <w:right w:val="single" w:sz="8" w:space="0" w:color="auto"/>
            </w:tcBorders>
            <w:tcMar>
              <w:top w:w="0" w:type="dxa"/>
              <w:left w:w="108" w:type="dxa"/>
              <w:bottom w:w="0" w:type="dxa"/>
              <w:right w:w="108" w:type="dxa"/>
            </w:tcMar>
          </w:tcPr>
          <w:p w:rsidR="009C449D" w:rsidRDefault="009C449D">
            <w:pPr>
              <w:jc w:val="center"/>
              <w:rPr>
                <w:color w:val="76923C"/>
                <w:sz w:val="20"/>
                <w:szCs w:val="20"/>
              </w:rPr>
            </w:pPr>
            <w:r>
              <w:rPr>
                <w:color w:val="76923C"/>
                <w:sz w:val="20"/>
                <w:szCs w:val="20"/>
              </w:rPr>
              <w:t>x</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9C449D" w:rsidRDefault="009C449D">
            <w:pPr>
              <w:rPr>
                <w:color w:val="76923C"/>
                <w:sz w:val="20"/>
                <w:szCs w:val="20"/>
              </w:rPr>
            </w:pPr>
            <w:r>
              <w:rPr>
                <w:color w:val="76923C"/>
                <w:sz w:val="20"/>
                <w:szCs w:val="20"/>
              </w:rPr>
              <w:t>Lois Karlstad 4000</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9C449D" w:rsidRDefault="009C449D">
            <w:pPr>
              <w:rPr>
                <w:color w:val="76923C"/>
                <w:sz w:val="20"/>
                <w:szCs w:val="20"/>
              </w:rPr>
            </w:pPr>
            <w:r>
              <w:rPr>
                <w:color w:val="76923C"/>
                <w:sz w:val="20"/>
                <w:szCs w:val="20"/>
              </w:rPr>
              <w:t>x</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rsidR="009C449D" w:rsidRDefault="009C449D">
            <w:pPr>
              <w:rPr>
                <w:color w:val="76923C"/>
                <w:sz w:val="20"/>
                <w:szCs w:val="20"/>
              </w:rPr>
            </w:pPr>
            <w:r>
              <w:rPr>
                <w:color w:val="76923C"/>
                <w:sz w:val="20"/>
                <w:szCs w:val="20"/>
              </w:rPr>
              <w:t>Susan Cordahl</w:t>
            </w:r>
          </w:p>
        </w:tc>
      </w:tr>
      <w:tr w:rsidR="009C449D" w:rsidTr="009C449D">
        <w:trPr>
          <w:trHeight w:val="301"/>
        </w:trPr>
        <w:tc>
          <w:tcPr>
            <w:tcW w:w="2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C449D" w:rsidRDefault="009C449D">
            <w:pPr>
              <w:jc w:val="center"/>
              <w:rPr>
                <w:color w:val="76923C"/>
                <w:sz w:val="26"/>
                <w:szCs w:val="26"/>
              </w:rPr>
            </w:pPr>
            <w:r>
              <w:rPr>
                <w:color w:val="76923C"/>
                <w:sz w:val="26"/>
                <w:szCs w:val="26"/>
              </w:rPr>
              <w:t>ex</w:t>
            </w:r>
          </w:p>
        </w:tc>
        <w:tc>
          <w:tcPr>
            <w:tcW w:w="4657" w:type="dxa"/>
            <w:gridSpan w:val="3"/>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rsidR="009C449D" w:rsidRDefault="009C449D">
            <w:pPr>
              <w:rPr>
                <w:color w:val="76923C"/>
                <w:sz w:val="24"/>
                <w:szCs w:val="24"/>
              </w:rPr>
            </w:pPr>
            <w:r>
              <w:rPr>
                <w:color w:val="76923C"/>
                <w:sz w:val="20"/>
                <w:szCs w:val="20"/>
              </w:rPr>
              <w:t xml:space="preserve">Dina Zavala-Petherbridge                                    </w:t>
            </w:r>
          </w:p>
        </w:tc>
        <w:tc>
          <w:tcPr>
            <w:tcW w:w="473" w:type="dxa"/>
            <w:tcBorders>
              <w:top w:val="nil"/>
              <w:left w:val="nil"/>
              <w:bottom w:val="single" w:sz="8" w:space="0" w:color="auto"/>
              <w:right w:val="single" w:sz="8" w:space="0" w:color="auto"/>
            </w:tcBorders>
            <w:shd w:val="clear" w:color="auto" w:fill="EAF1DD"/>
            <w:tcMar>
              <w:top w:w="0" w:type="dxa"/>
              <w:left w:w="108" w:type="dxa"/>
              <w:bottom w:w="0" w:type="dxa"/>
              <w:right w:w="108" w:type="dxa"/>
            </w:tcMar>
          </w:tcPr>
          <w:p w:rsidR="009C449D" w:rsidRDefault="009C449D">
            <w:pPr>
              <w:jc w:val="center"/>
              <w:rPr>
                <w:color w:val="76923C"/>
                <w:sz w:val="24"/>
                <w:szCs w:val="24"/>
              </w:rPr>
            </w:pPr>
          </w:p>
        </w:tc>
        <w:tc>
          <w:tcPr>
            <w:tcW w:w="2047"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rsidR="009C449D" w:rsidRDefault="009C449D">
            <w:pPr>
              <w:rPr>
                <w:color w:val="76923C"/>
                <w:sz w:val="24"/>
                <w:szCs w:val="24"/>
              </w:rPr>
            </w:pPr>
            <w:r>
              <w:rPr>
                <w:color w:val="76923C"/>
                <w:sz w:val="20"/>
                <w:szCs w:val="20"/>
              </w:rPr>
              <w:t xml:space="preserve">Bob Kozojed </w:t>
            </w:r>
          </w:p>
        </w:tc>
        <w:tc>
          <w:tcPr>
            <w:tcW w:w="3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tcPr>
          <w:p w:rsidR="009C449D" w:rsidRDefault="009C449D">
            <w:pPr>
              <w:rPr>
                <w:color w:val="76923C"/>
                <w:sz w:val="24"/>
                <w:szCs w:val="24"/>
              </w:rPr>
            </w:pPr>
          </w:p>
        </w:tc>
        <w:tc>
          <w:tcPr>
            <w:tcW w:w="2453"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rsidR="009C449D" w:rsidRDefault="009C449D">
            <w:pPr>
              <w:rPr>
                <w:i/>
                <w:iCs/>
                <w:color w:val="76923C"/>
                <w:sz w:val="20"/>
                <w:szCs w:val="20"/>
              </w:rPr>
            </w:pPr>
            <w:r>
              <w:rPr>
                <w:i/>
                <w:iCs/>
                <w:color w:val="76923C"/>
                <w:sz w:val="20"/>
                <w:szCs w:val="20"/>
              </w:rPr>
              <w:t>Open 5000</w:t>
            </w:r>
          </w:p>
        </w:tc>
      </w:tr>
    </w:tbl>
    <w:p w:rsidR="009C449D" w:rsidRDefault="009C449D" w:rsidP="009C449D"/>
    <w:p w:rsidR="009C449D" w:rsidRPr="00F06F3B" w:rsidRDefault="009C449D" w:rsidP="009C449D">
      <w:pPr>
        <w:rPr>
          <w:b/>
          <w:bCs/>
          <w:sz w:val="20"/>
        </w:rPr>
      </w:pPr>
      <w:r w:rsidRPr="00F06F3B">
        <w:rPr>
          <w:b/>
          <w:bCs/>
          <w:sz w:val="20"/>
        </w:rPr>
        <w:t>Agenda</w:t>
      </w:r>
    </w:p>
    <w:p w:rsidR="009C449D" w:rsidRPr="00F06F3B" w:rsidRDefault="009C449D" w:rsidP="009C449D">
      <w:pPr>
        <w:numPr>
          <w:ilvl w:val="0"/>
          <w:numId w:val="1"/>
        </w:numPr>
        <w:rPr>
          <w:sz w:val="20"/>
        </w:rPr>
      </w:pPr>
      <w:r w:rsidRPr="00F06F3B">
        <w:rPr>
          <w:sz w:val="20"/>
        </w:rPr>
        <w:t>Call to Order – Called to order by President Misti Wuori, 9:04</w:t>
      </w:r>
    </w:p>
    <w:p w:rsidR="009C449D" w:rsidRPr="00F06F3B" w:rsidRDefault="009C449D" w:rsidP="009C449D">
      <w:pPr>
        <w:numPr>
          <w:ilvl w:val="0"/>
          <w:numId w:val="1"/>
        </w:numPr>
        <w:rPr>
          <w:sz w:val="20"/>
        </w:rPr>
      </w:pPr>
      <w:r w:rsidRPr="00F06F3B">
        <w:rPr>
          <w:sz w:val="20"/>
        </w:rPr>
        <w:t>Additions to the Agenda  - No additions</w:t>
      </w:r>
    </w:p>
    <w:p w:rsidR="009C449D" w:rsidRPr="00F06F3B" w:rsidRDefault="009C449D" w:rsidP="009C449D">
      <w:pPr>
        <w:numPr>
          <w:ilvl w:val="0"/>
          <w:numId w:val="1"/>
        </w:numPr>
        <w:rPr>
          <w:sz w:val="20"/>
        </w:rPr>
      </w:pPr>
      <w:r w:rsidRPr="00F06F3B">
        <w:rPr>
          <w:sz w:val="20"/>
        </w:rPr>
        <w:t>Approval of minutes from the previous meetings—December meeting – Motion made Susan Cordahl/Mindy O’Connor to approve</w:t>
      </w:r>
    </w:p>
    <w:p w:rsidR="009C449D" w:rsidRPr="00F06F3B" w:rsidRDefault="009C449D" w:rsidP="009C449D">
      <w:pPr>
        <w:numPr>
          <w:ilvl w:val="0"/>
          <w:numId w:val="1"/>
        </w:numPr>
        <w:rPr>
          <w:sz w:val="20"/>
        </w:rPr>
      </w:pPr>
      <w:r w:rsidRPr="00F06F3B">
        <w:rPr>
          <w:sz w:val="20"/>
        </w:rPr>
        <w:t xml:space="preserve">Treasurer’s Report – Nothing of note, OK for Mindy O’Connor to purchase a bag for the wreaths </w:t>
      </w:r>
    </w:p>
    <w:p w:rsidR="009C449D" w:rsidRPr="00F06F3B" w:rsidRDefault="009C449D" w:rsidP="009C449D">
      <w:pPr>
        <w:numPr>
          <w:ilvl w:val="0"/>
          <w:numId w:val="1"/>
        </w:numPr>
        <w:rPr>
          <w:sz w:val="20"/>
        </w:rPr>
      </w:pPr>
      <w:r w:rsidRPr="00F06F3B">
        <w:rPr>
          <w:sz w:val="20"/>
        </w:rPr>
        <w:t>Report from State Staff Senate—None – did not meet</w:t>
      </w:r>
    </w:p>
    <w:p w:rsidR="009C449D" w:rsidRPr="00F06F3B" w:rsidRDefault="009C449D" w:rsidP="009C449D">
      <w:pPr>
        <w:numPr>
          <w:ilvl w:val="0"/>
          <w:numId w:val="1"/>
        </w:numPr>
        <w:rPr>
          <w:sz w:val="20"/>
        </w:rPr>
      </w:pPr>
      <w:r w:rsidRPr="00F06F3B">
        <w:rPr>
          <w:sz w:val="20"/>
        </w:rPr>
        <w:t>Old Business</w:t>
      </w:r>
    </w:p>
    <w:p w:rsidR="009C449D" w:rsidRPr="00F06F3B" w:rsidRDefault="009C449D" w:rsidP="009C449D">
      <w:pPr>
        <w:numPr>
          <w:ilvl w:val="1"/>
          <w:numId w:val="1"/>
        </w:numPr>
        <w:rPr>
          <w:sz w:val="20"/>
        </w:rPr>
      </w:pPr>
      <w:r w:rsidRPr="00F06F3B">
        <w:rPr>
          <w:sz w:val="20"/>
        </w:rPr>
        <w:t>Comet Pride incentives and sales—Update – Misti Wuori will send one more push for last chance to buy a button before the Dueling Pianos drawing. Will take applications until March 1, 2018 and decide distribution at April meeting.</w:t>
      </w:r>
    </w:p>
    <w:p w:rsidR="009C449D" w:rsidRPr="00F06F3B" w:rsidRDefault="009C449D" w:rsidP="009C449D">
      <w:pPr>
        <w:numPr>
          <w:ilvl w:val="1"/>
          <w:numId w:val="1"/>
        </w:numPr>
        <w:rPr>
          <w:sz w:val="20"/>
        </w:rPr>
      </w:pPr>
      <w:r w:rsidRPr="00F06F3B">
        <w:rPr>
          <w:sz w:val="20"/>
        </w:rPr>
        <w:t>Presidential Search Committee—Update/questions? – All applications due by January 22, 2018</w:t>
      </w:r>
    </w:p>
    <w:p w:rsidR="009C449D" w:rsidRPr="00F06F3B" w:rsidRDefault="009C449D" w:rsidP="009C449D">
      <w:pPr>
        <w:numPr>
          <w:ilvl w:val="1"/>
          <w:numId w:val="1"/>
        </w:numPr>
        <w:rPr>
          <w:sz w:val="20"/>
        </w:rPr>
      </w:pPr>
      <w:r w:rsidRPr="00F06F3B">
        <w:rPr>
          <w:sz w:val="20"/>
        </w:rPr>
        <w:t xml:space="preserve">Morale issues/staff attendance at Christmas Open House—Susan – survey sent to employees for ideas. </w:t>
      </w:r>
    </w:p>
    <w:p w:rsidR="009C449D" w:rsidRPr="00F06F3B" w:rsidRDefault="009C449D" w:rsidP="009C449D">
      <w:pPr>
        <w:pStyle w:val="ListParagraph"/>
        <w:numPr>
          <w:ilvl w:val="0"/>
          <w:numId w:val="3"/>
        </w:numPr>
        <w:rPr>
          <w:sz w:val="20"/>
        </w:rPr>
      </w:pPr>
      <w:r w:rsidRPr="00F06F3B">
        <w:rPr>
          <w:sz w:val="20"/>
        </w:rPr>
        <w:t>Full report will be provided at next meeting</w:t>
      </w:r>
    </w:p>
    <w:p w:rsidR="009C449D" w:rsidRPr="00F06F3B" w:rsidRDefault="009C449D" w:rsidP="009C449D">
      <w:pPr>
        <w:pStyle w:val="ListParagraph"/>
        <w:numPr>
          <w:ilvl w:val="0"/>
          <w:numId w:val="3"/>
        </w:numPr>
        <w:rPr>
          <w:sz w:val="20"/>
        </w:rPr>
      </w:pPr>
      <w:r w:rsidRPr="00F06F3B">
        <w:rPr>
          <w:sz w:val="20"/>
        </w:rPr>
        <w:t>Many suggestions as to how can be different</w:t>
      </w:r>
    </w:p>
    <w:p w:rsidR="009C449D" w:rsidRPr="00F06F3B" w:rsidRDefault="009C449D" w:rsidP="009C449D">
      <w:pPr>
        <w:pStyle w:val="ListParagraph"/>
        <w:numPr>
          <w:ilvl w:val="0"/>
          <w:numId w:val="3"/>
        </w:numPr>
        <w:rPr>
          <w:sz w:val="20"/>
        </w:rPr>
      </w:pPr>
      <w:r w:rsidRPr="00F06F3B">
        <w:rPr>
          <w:sz w:val="20"/>
        </w:rPr>
        <w:t>When results are gathered they will be presented to Mary Trudeau and Ashley Hanson</w:t>
      </w:r>
    </w:p>
    <w:p w:rsidR="009C449D" w:rsidRPr="00F06F3B" w:rsidRDefault="009C449D" w:rsidP="009C449D">
      <w:pPr>
        <w:numPr>
          <w:ilvl w:val="1"/>
          <w:numId w:val="1"/>
        </w:numPr>
        <w:rPr>
          <w:sz w:val="20"/>
        </w:rPr>
      </w:pPr>
      <w:r w:rsidRPr="00F06F3B">
        <w:rPr>
          <w:sz w:val="20"/>
        </w:rPr>
        <w:t>Morale Issues/ideas:  Sarah Gasevic</w:t>
      </w:r>
      <w:r w:rsidR="00FD5DFF" w:rsidRPr="00F06F3B">
        <w:rPr>
          <w:sz w:val="20"/>
        </w:rPr>
        <w:t>—</w:t>
      </w:r>
      <w:r w:rsidRPr="00F06F3B">
        <w:rPr>
          <w:sz w:val="20"/>
        </w:rPr>
        <w:t>HR</w:t>
      </w:r>
      <w:r w:rsidR="00FD5DFF" w:rsidRPr="00F06F3B">
        <w:rPr>
          <w:sz w:val="20"/>
        </w:rPr>
        <w:t xml:space="preserve"> –unavailable, will invite for next month’s meeting</w:t>
      </w:r>
    </w:p>
    <w:p w:rsidR="009C449D" w:rsidRPr="00F06F3B" w:rsidRDefault="009C449D" w:rsidP="009C449D">
      <w:pPr>
        <w:numPr>
          <w:ilvl w:val="0"/>
          <w:numId w:val="1"/>
        </w:numPr>
        <w:rPr>
          <w:sz w:val="20"/>
        </w:rPr>
      </w:pPr>
      <w:r w:rsidRPr="00F06F3B">
        <w:rPr>
          <w:sz w:val="20"/>
        </w:rPr>
        <w:t>New Business</w:t>
      </w:r>
    </w:p>
    <w:p w:rsidR="009C449D" w:rsidRPr="00F06F3B" w:rsidRDefault="009C449D" w:rsidP="009C449D">
      <w:pPr>
        <w:numPr>
          <w:ilvl w:val="1"/>
          <w:numId w:val="1"/>
        </w:numPr>
        <w:rPr>
          <w:sz w:val="20"/>
        </w:rPr>
      </w:pPr>
      <w:r w:rsidRPr="00F06F3B">
        <w:rPr>
          <w:sz w:val="20"/>
        </w:rPr>
        <w:t>Spring semester meetings</w:t>
      </w:r>
      <w:r w:rsidR="00FD5DFF" w:rsidRPr="00F06F3B">
        <w:rPr>
          <w:sz w:val="20"/>
        </w:rPr>
        <w:t xml:space="preserve"> – 9:00 time is preferred</w:t>
      </w:r>
    </w:p>
    <w:p w:rsidR="009C449D" w:rsidRPr="00F06F3B" w:rsidRDefault="009C449D" w:rsidP="009C449D">
      <w:pPr>
        <w:numPr>
          <w:ilvl w:val="1"/>
          <w:numId w:val="1"/>
        </w:numPr>
        <w:rPr>
          <w:sz w:val="20"/>
        </w:rPr>
      </w:pPr>
      <w:r w:rsidRPr="00F06F3B">
        <w:rPr>
          <w:sz w:val="20"/>
        </w:rPr>
        <w:t>Spring Semester project ideas—(First Generation students—job search, other new projects, Spring Break Food Drive, Spring Break Potluck)</w:t>
      </w:r>
      <w:r w:rsidR="00FD5DFF" w:rsidRPr="00F06F3B">
        <w:rPr>
          <w:sz w:val="20"/>
        </w:rPr>
        <w:t xml:space="preserve"> </w:t>
      </w:r>
    </w:p>
    <w:p w:rsidR="00FD5DFF" w:rsidRPr="00F06F3B" w:rsidRDefault="00FD5DFF" w:rsidP="00FD5DFF">
      <w:pPr>
        <w:pStyle w:val="ListParagraph"/>
        <w:numPr>
          <w:ilvl w:val="0"/>
          <w:numId w:val="4"/>
        </w:numPr>
        <w:rPr>
          <w:sz w:val="20"/>
        </w:rPr>
      </w:pPr>
      <w:r w:rsidRPr="00F06F3B">
        <w:rPr>
          <w:sz w:val="20"/>
        </w:rPr>
        <w:t>Potluck, March 14, 2018, noon – 1:00, snack bar. Perhaps all departments close for the hour and all attend. Will invite Spring Break students</w:t>
      </w:r>
    </w:p>
    <w:p w:rsidR="00FD5DFF" w:rsidRPr="00F06F3B" w:rsidRDefault="00FD5DFF" w:rsidP="00FD5DFF">
      <w:pPr>
        <w:pStyle w:val="ListParagraph"/>
        <w:numPr>
          <w:ilvl w:val="0"/>
          <w:numId w:val="4"/>
        </w:numPr>
        <w:rPr>
          <w:sz w:val="20"/>
        </w:rPr>
      </w:pPr>
      <w:r w:rsidRPr="00F06F3B">
        <w:rPr>
          <w:sz w:val="20"/>
        </w:rPr>
        <w:t xml:space="preserve">Spring break food drive – </w:t>
      </w:r>
      <w:proofErr w:type="spellStart"/>
      <w:r w:rsidRPr="00F06F3B">
        <w:rPr>
          <w:sz w:val="20"/>
        </w:rPr>
        <w:t>Mindi</w:t>
      </w:r>
      <w:proofErr w:type="spellEnd"/>
      <w:r w:rsidRPr="00F06F3B">
        <w:rPr>
          <w:sz w:val="20"/>
        </w:rPr>
        <w:t xml:space="preserve"> O’Connor and Jess Amb will work together on an email and suggest that departments will be responsible for breakfast, lunch, supper nonperishable food items to be distributed to students that stay for Spring Break. Food delivered by March 7, will put bags together on March 9, 2:00, OM105. Bags will be distributed Monday, March 12, 2018 from the Mail Room – </w:t>
      </w:r>
      <w:proofErr w:type="spellStart"/>
      <w:r w:rsidRPr="00F06F3B">
        <w:rPr>
          <w:sz w:val="20"/>
        </w:rPr>
        <w:t>OK’ed</w:t>
      </w:r>
      <w:proofErr w:type="spellEnd"/>
      <w:r w:rsidRPr="00F06F3B">
        <w:rPr>
          <w:sz w:val="20"/>
        </w:rPr>
        <w:t xml:space="preserve"> by Jon Nygard</w:t>
      </w:r>
    </w:p>
    <w:p w:rsidR="00FD5DFF" w:rsidRPr="00F06F3B" w:rsidRDefault="00FD5DFF" w:rsidP="00FD5DFF">
      <w:pPr>
        <w:pStyle w:val="ListParagraph"/>
        <w:numPr>
          <w:ilvl w:val="0"/>
          <w:numId w:val="4"/>
        </w:numPr>
        <w:rPr>
          <w:sz w:val="20"/>
        </w:rPr>
      </w:pPr>
      <w:r w:rsidRPr="00F06F3B">
        <w:rPr>
          <w:sz w:val="20"/>
        </w:rPr>
        <w:t xml:space="preserve">Lois Karlstad will contact Gate City Bank for reusable bags – Given 50! </w:t>
      </w:r>
    </w:p>
    <w:p w:rsidR="009C449D" w:rsidRPr="00F06F3B" w:rsidRDefault="009C449D" w:rsidP="009C449D">
      <w:pPr>
        <w:numPr>
          <w:ilvl w:val="1"/>
          <w:numId w:val="1"/>
        </w:numPr>
        <w:rPr>
          <w:sz w:val="20"/>
        </w:rPr>
      </w:pPr>
      <w:r w:rsidRPr="00F06F3B">
        <w:rPr>
          <w:sz w:val="20"/>
        </w:rPr>
        <w:t>Winter survival kits in state fleet cars—Misti</w:t>
      </w:r>
      <w:r w:rsidR="00FD5DFF" w:rsidRPr="00F06F3B">
        <w:rPr>
          <w:sz w:val="20"/>
        </w:rPr>
        <w:t xml:space="preserve"> – Jess Amb will bring up to Emergency Operational Committee (EOP) about lack of any winter items in State Fleet Vehicles.  She will also talk to Jamie in Facilities</w:t>
      </w:r>
    </w:p>
    <w:p w:rsidR="009C449D" w:rsidRPr="00F06F3B" w:rsidRDefault="009C449D" w:rsidP="009C449D">
      <w:pPr>
        <w:numPr>
          <w:ilvl w:val="1"/>
          <w:numId w:val="1"/>
        </w:numPr>
        <w:rPr>
          <w:sz w:val="20"/>
        </w:rPr>
      </w:pPr>
      <w:r w:rsidRPr="00F06F3B">
        <w:rPr>
          <w:sz w:val="20"/>
        </w:rPr>
        <w:t>Additional new business?</w:t>
      </w:r>
      <w:r w:rsidR="00FD5DFF" w:rsidRPr="00F06F3B">
        <w:rPr>
          <w:sz w:val="20"/>
        </w:rPr>
        <w:t xml:space="preserve"> None</w:t>
      </w:r>
    </w:p>
    <w:p w:rsidR="00394CD7" w:rsidRDefault="009C449D" w:rsidP="009C449D">
      <w:pPr>
        <w:numPr>
          <w:ilvl w:val="0"/>
          <w:numId w:val="1"/>
        </w:numPr>
        <w:rPr>
          <w:sz w:val="20"/>
        </w:rPr>
      </w:pPr>
      <w:r w:rsidRPr="00F06F3B">
        <w:rPr>
          <w:sz w:val="20"/>
        </w:rPr>
        <w:t>Area Updates</w:t>
      </w:r>
    </w:p>
    <w:p w:rsidR="008E4B23" w:rsidRPr="008E4B23" w:rsidRDefault="00394CD7" w:rsidP="008E4B23">
      <w:pPr>
        <w:pStyle w:val="ListParagraph"/>
        <w:numPr>
          <w:ilvl w:val="0"/>
          <w:numId w:val="5"/>
        </w:numPr>
        <w:rPr>
          <w:sz w:val="20"/>
        </w:rPr>
      </w:pPr>
      <w:r>
        <w:rPr>
          <w:sz w:val="20"/>
        </w:rPr>
        <w:t xml:space="preserve">Academic Advising:  </w:t>
      </w:r>
      <w:r w:rsidRPr="00394CD7">
        <w:rPr>
          <w:sz w:val="20"/>
        </w:rPr>
        <w:t>Since registration is now closed, I will be working on handouts of general information re:  Math 103 placement which can be used by advisors.  I’m also going to put together a handout of general information re:  online/distance Elementary Ed that the online advisors can use.  I’m having a showing of a NACADA webinar on March 6 for faculty and staff.  Continuing to respond to inquiries from prospective students and new students as they are admitted.  Also working on plans of study for my advisees and new RN-BSN advisees.</w:t>
      </w:r>
      <w:r w:rsidR="008E4B23" w:rsidRPr="008E4B23">
        <w:t xml:space="preserve"> </w:t>
      </w:r>
    </w:p>
    <w:p w:rsidR="009C449D" w:rsidRDefault="00BB7227" w:rsidP="008E4B23">
      <w:pPr>
        <w:pStyle w:val="ListParagraph"/>
        <w:numPr>
          <w:ilvl w:val="0"/>
          <w:numId w:val="5"/>
        </w:numPr>
        <w:rPr>
          <w:sz w:val="20"/>
        </w:rPr>
      </w:pPr>
      <w:r>
        <w:rPr>
          <w:sz w:val="20"/>
        </w:rPr>
        <w:lastRenderedPageBreak/>
        <w:t xml:space="preserve">Academic Records:  </w:t>
      </w:r>
      <w:r w:rsidR="008E4B23" w:rsidRPr="008E4B23">
        <w:rPr>
          <w:sz w:val="20"/>
        </w:rPr>
        <w:t xml:space="preserve"> Assisting students with registration as needed.  Summer 2018 term schedule has been posted to the Web.  Working on fall 2017 term schedule and spring 2018 to follow.</w:t>
      </w:r>
    </w:p>
    <w:p w:rsidR="00BB7227" w:rsidRDefault="00BB7227" w:rsidP="008E4B23">
      <w:pPr>
        <w:pStyle w:val="ListParagraph"/>
        <w:numPr>
          <w:ilvl w:val="0"/>
          <w:numId w:val="5"/>
        </w:numPr>
        <w:rPr>
          <w:sz w:val="20"/>
        </w:rPr>
      </w:pPr>
      <w:r>
        <w:rPr>
          <w:sz w:val="20"/>
        </w:rPr>
        <w:t>Business Office:  Business as usual. Gearing up for Student Refund day, always a very exciting atmosphere!</w:t>
      </w:r>
    </w:p>
    <w:p w:rsidR="007362B9" w:rsidRDefault="007362B9" w:rsidP="007362B9">
      <w:pPr>
        <w:pStyle w:val="ListParagraph"/>
        <w:numPr>
          <w:ilvl w:val="0"/>
          <w:numId w:val="5"/>
        </w:numPr>
        <w:rPr>
          <w:sz w:val="20"/>
        </w:rPr>
      </w:pPr>
      <w:r>
        <w:rPr>
          <w:sz w:val="20"/>
        </w:rPr>
        <w:t xml:space="preserve">Expended Learning:  </w:t>
      </w:r>
      <w:r w:rsidRPr="007362B9">
        <w:rPr>
          <w:sz w:val="20"/>
        </w:rPr>
        <w:t xml:space="preserve">Extended Learning welcomed Julie St. Germaine, WSC Distance Coordinator, in mid-December.  Julie continues to learn the ropes and programs to recruit and advise Mayville State University students in the Williston and surrounding areas.  Extended Learning staff was very busy between the end of the fall semester and </w:t>
      </w:r>
      <w:proofErr w:type="spellStart"/>
      <w:r w:rsidRPr="007362B9">
        <w:rPr>
          <w:sz w:val="20"/>
        </w:rPr>
        <w:t>start up</w:t>
      </w:r>
      <w:proofErr w:type="spellEnd"/>
      <w:r w:rsidRPr="007362B9">
        <w:rPr>
          <w:sz w:val="20"/>
        </w:rPr>
        <w:t xml:space="preserve"> of spring semester.  Extended Learning enrollment looks to be up significantly over last spring; official numbers will be available after February 5.</w:t>
      </w:r>
    </w:p>
    <w:p w:rsidR="00557FC7" w:rsidRDefault="00EC575B" w:rsidP="00EC575B">
      <w:pPr>
        <w:pStyle w:val="ListParagraph"/>
        <w:numPr>
          <w:ilvl w:val="0"/>
          <w:numId w:val="5"/>
        </w:numPr>
        <w:rPr>
          <w:sz w:val="20"/>
        </w:rPr>
      </w:pPr>
      <w:r>
        <w:rPr>
          <w:sz w:val="20"/>
        </w:rPr>
        <w:t xml:space="preserve">Admissions:  </w:t>
      </w:r>
      <w:r w:rsidRPr="00EC575B">
        <w:rPr>
          <w:sz w:val="20"/>
        </w:rPr>
        <w:t>We have hire Charyte full time for recruiting and admissions support staff. (</w:t>
      </w:r>
      <w:proofErr w:type="gramStart"/>
      <w:r w:rsidRPr="00EC575B">
        <w:rPr>
          <w:sz w:val="20"/>
        </w:rPr>
        <w:t>not</w:t>
      </w:r>
      <w:proofErr w:type="gramEnd"/>
      <w:r w:rsidRPr="00EC575B">
        <w:rPr>
          <w:sz w:val="20"/>
        </w:rPr>
        <w:t xml:space="preserve"> sure her official title)</w:t>
      </w:r>
      <w:r>
        <w:rPr>
          <w:sz w:val="20"/>
        </w:rPr>
        <w:t>.</w:t>
      </w:r>
      <w:r w:rsidRPr="00EC575B">
        <w:rPr>
          <w:sz w:val="20"/>
        </w:rPr>
        <w:t xml:space="preserve"> Finishing up spring admissions and working on summer</w:t>
      </w:r>
      <w:r>
        <w:rPr>
          <w:sz w:val="20"/>
        </w:rPr>
        <w:t xml:space="preserve"> and f</w:t>
      </w:r>
      <w:r w:rsidRPr="00EC575B">
        <w:rPr>
          <w:sz w:val="20"/>
        </w:rPr>
        <w:t>all admissions.</w:t>
      </w:r>
    </w:p>
    <w:p w:rsidR="00EC575B" w:rsidRPr="00EC575B" w:rsidRDefault="00557FC7" w:rsidP="00557FC7">
      <w:pPr>
        <w:pStyle w:val="ListParagraph"/>
        <w:numPr>
          <w:ilvl w:val="0"/>
          <w:numId w:val="5"/>
        </w:numPr>
        <w:rPr>
          <w:sz w:val="20"/>
        </w:rPr>
      </w:pPr>
      <w:r>
        <w:rPr>
          <w:sz w:val="20"/>
        </w:rPr>
        <w:t xml:space="preserve">Financial Aid:  </w:t>
      </w:r>
      <w:r w:rsidR="00EC575B" w:rsidRPr="00EC575B">
        <w:rPr>
          <w:sz w:val="20"/>
        </w:rPr>
        <w:t xml:space="preserve">  </w:t>
      </w:r>
      <w:r w:rsidRPr="00557FC7">
        <w:rPr>
          <w:sz w:val="20"/>
        </w:rPr>
        <w:t xml:space="preserve">Busy, busy, busy in Financial Aid!  We are working on getting spring aid processed and reviewing Satisfactory Academic Progress from fall 2017.  Trying to get all of the updated spring scholarships, waivers, etc. figured out and posted.  Shirley is continuously working on </w:t>
      </w:r>
      <w:proofErr w:type="gramStart"/>
      <w:r w:rsidRPr="00557FC7">
        <w:rPr>
          <w:sz w:val="20"/>
        </w:rPr>
        <w:t>policy,</w:t>
      </w:r>
      <w:proofErr w:type="gramEnd"/>
      <w:r w:rsidRPr="00557FC7">
        <w:rPr>
          <w:sz w:val="20"/>
        </w:rPr>
        <w:t xml:space="preserve"> Susan is working on an ongoing procedure document.  Also trying to brainstorm some ideas for Financial Literacy Awareness Month, </w:t>
      </w:r>
      <w:proofErr w:type="gramStart"/>
      <w:r w:rsidRPr="00557FC7">
        <w:rPr>
          <w:sz w:val="20"/>
        </w:rPr>
        <w:t>which is in April.</w:t>
      </w:r>
      <w:proofErr w:type="gramEnd"/>
    </w:p>
    <w:p w:rsidR="008E4B23" w:rsidRPr="00394CD7" w:rsidRDefault="008E4B23" w:rsidP="008E4B23">
      <w:pPr>
        <w:pStyle w:val="ListParagraph"/>
        <w:ind w:left="1485"/>
        <w:rPr>
          <w:sz w:val="20"/>
        </w:rPr>
      </w:pPr>
    </w:p>
    <w:p w:rsidR="009C449D" w:rsidRPr="00F06F3B" w:rsidRDefault="009C449D" w:rsidP="009C449D">
      <w:pPr>
        <w:numPr>
          <w:ilvl w:val="0"/>
          <w:numId w:val="1"/>
        </w:numPr>
        <w:rPr>
          <w:sz w:val="20"/>
        </w:rPr>
      </w:pPr>
      <w:r w:rsidRPr="00F06F3B">
        <w:rPr>
          <w:sz w:val="20"/>
        </w:rPr>
        <w:t>Adjourn</w:t>
      </w:r>
    </w:p>
    <w:p w:rsidR="009C449D" w:rsidRPr="00F06F3B" w:rsidRDefault="00FD5DFF" w:rsidP="009C449D">
      <w:pPr>
        <w:numPr>
          <w:ilvl w:val="0"/>
          <w:numId w:val="1"/>
        </w:numPr>
        <w:rPr>
          <w:sz w:val="20"/>
        </w:rPr>
      </w:pPr>
      <w:r w:rsidRPr="00F06F3B">
        <w:rPr>
          <w:sz w:val="20"/>
        </w:rPr>
        <w:t>Next meeting Date:  February  13  at 9:00 a.m. Old Main</w:t>
      </w:r>
      <w:r w:rsidR="00F06F3B" w:rsidRPr="00F06F3B">
        <w:rPr>
          <w:sz w:val="20"/>
        </w:rPr>
        <w:t>111</w:t>
      </w:r>
    </w:p>
    <w:p w:rsidR="009C449D" w:rsidRPr="00F06F3B" w:rsidRDefault="009C449D" w:rsidP="009C449D">
      <w:pPr>
        <w:rPr>
          <w:sz w:val="20"/>
        </w:rPr>
      </w:pPr>
    </w:p>
    <w:p w:rsidR="0029021A" w:rsidRPr="00F06F3B" w:rsidRDefault="008335AA">
      <w:pPr>
        <w:rPr>
          <w:sz w:val="20"/>
        </w:rPr>
      </w:pPr>
    </w:p>
    <w:sectPr w:rsidR="0029021A" w:rsidRPr="00F06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539"/>
    <w:multiLevelType w:val="hybridMultilevel"/>
    <w:tmpl w:val="F14C9806"/>
    <w:lvl w:ilvl="0" w:tplc="04090009">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8914741"/>
    <w:multiLevelType w:val="hybridMultilevel"/>
    <w:tmpl w:val="D194B2A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6C348FC4">
      <w:start w:val="1"/>
      <w:numFmt w:val="bullet"/>
      <w:lvlText w:val=""/>
      <w:lvlJc w:val="left"/>
      <w:pPr>
        <w:ind w:left="2160" w:hanging="180"/>
      </w:pPr>
      <w:rPr>
        <w:rFonts w:ascii="Wingdings" w:hAnsi="Wingdings" w:hint="default"/>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C331A1C"/>
    <w:multiLevelType w:val="hybridMultilevel"/>
    <w:tmpl w:val="C7C6A75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E553CC7"/>
    <w:multiLevelType w:val="hybridMultilevel"/>
    <w:tmpl w:val="BEF655B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49D"/>
    <w:rsid w:val="00394CD7"/>
    <w:rsid w:val="004575B1"/>
    <w:rsid w:val="00557FC7"/>
    <w:rsid w:val="007362B9"/>
    <w:rsid w:val="008335AA"/>
    <w:rsid w:val="008E4B23"/>
    <w:rsid w:val="009C449D"/>
    <w:rsid w:val="00A25676"/>
    <w:rsid w:val="00BB7227"/>
    <w:rsid w:val="00EC575B"/>
    <w:rsid w:val="00F06F3B"/>
    <w:rsid w:val="00FD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4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167956">
      <w:bodyDiv w:val="1"/>
      <w:marLeft w:val="0"/>
      <w:marRight w:val="0"/>
      <w:marTop w:val="0"/>
      <w:marBottom w:val="0"/>
      <w:divBdr>
        <w:top w:val="none" w:sz="0" w:space="0" w:color="auto"/>
        <w:left w:val="none" w:sz="0" w:space="0" w:color="auto"/>
        <w:bottom w:val="none" w:sz="0" w:space="0" w:color="auto"/>
        <w:right w:val="none" w:sz="0" w:space="0" w:color="auto"/>
      </w:divBdr>
    </w:div>
    <w:div w:id="207627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9D1C9A924644482FE0EE36DE47E9F" ma:contentTypeVersion="0" ma:contentTypeDescription="Create a new document." ma:contentTypeScope="" ma:versionID="bd6fff7b08297fe88117cbcefb946655">
  <xsd:schema xmlns:xsd="http://www.w3.org/2001/XMLSchema" xmlns:xs="http://www.w3.org/2001/XMLSchema" xmlns:p="http://schemas.microsoft.com/office/2006/metadata/properties" xmlns:ns2="64b348f3-456a-4979-8ddd-47a7fd559563" targetNamespace="http://schemas.microsoft.com/office/2006/metadata/properties" ma:root="true" ma:fieldsID="8427e48d4fddb4e78a0126dd08b64cae" ns2:_="">
    <xsd:import namespace="64b348f3-456a-4979-8ddd-47a7fd55956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348f3-456a-4979-8ddd-47a7fd5595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4b348f3-456a-4979-8ddd-47a7fd559563">NMU7DXXP2H24-8-103</_dlc_DocId>
    <_dlc_DocIdUrl xmlns="64b348f3-456a-4979-8ddd-47a7fd559563">
      <Url>https://my.mayvillestate.edu/ws/organizations/StaffSenate/_layouts/15/DocIdRedir.aspx?ID=NMU7DXXP2H24-8-103</Url>
      <Description>NMU7DXXP2H24-8-103</Description>
    </_dlc_DocIdUrl>
  </documentManagement>
</p:properties>
</file>

<file path=customXml/itemProps1.xml><?xml version="1.0" encoding="utf-8"?>
<ds:datastoreItem xmlns:ds="http://schemas.openxmlformats.org/officeDocument/2006/customXml" ds:itemID="{E50B67E0-8349-4AF1-9795-E436D7BF5C42}"/>
</file>

<file path=customXml/itemProps2.xml><?xml version="1.0" encoding="utf-8"?>
<ds:datastoreItem xmlns:ds="http://schemas.openxmlformats.org/officeDocument/2006/customXml" ds:itemID="{CF0D1C8B-DF44-4BD3-9DBC-822B9D1C5CBB}"/>
</file>

<file path=customXml/itemProps3.xml><?xml version="1.0" encoding="utf-8"?>
<ds:datastoreItem xmlns:ds="http://schemas.openxmlformats.org/officeDocument/2006/customXml" ds:itemID="{5E5D2DC2-A2D7-4B0A-A148-812B74CC7BD9}"/>
</file>

<file path=customXml/itemProps4.xml><?xml version="1.0" encoding="utf-8"?>
<ds:datastoreItem xmlns:ds="http://schemas.openxmlformats.org/officeDocument/2006/customXml" ds:itemID="{A0B5B2CA-EDAF-4ED4-9F2D-19F2279FA23D}"/>
</file>

<file path=docProps/app.xml><?xml version="1.0" encoding="utf-8"?>
<Properties xmlns="http://schemas.openxmlformats.org/officeDocument/2006/extended-properties" xmlns:vt="http://schemas.openxmlformats.org/officeDocument/2006/docPropsVTypes">
  <Template>Normal</Template>
  <TotalTime>10</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Mayville State University</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Karlstad, Lois</dc:creator>
  <cp:lastModifiedBy>Wuori, Misti</cp:lastModifiedBy>
  <cp:revision>2</cp:revision>
  <dcterms:created xsi:type="dcterms:W3CDTF">2018-02-07T18:50:00Z</dcterms:created>
  <dcterms:modified xsi:type="dcterms:W3CDTF">2018-02-07T18:50:00Z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0x01010038C9D1C9A924644482FE0EE36DE47E9F</vt:lpwstr>
  </property>
  <property fmtid="{D5CDD505-2E9C-101B-9397-08002B2CF9AE}" pid="3" name="_dlc_DocIdItemGuid">
    <vt:lpwstr>cc676c4d-3ff1-4259-b423-977f6402204d</vt:lpwstr>
  </property>
</Properties>
</file>