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D6C2" w14:textId="1FBCAF39" w:rsidR="00B43F68" w:rsidRDefault="00E5735C" w:rsidP="00B43F68">
      <w:pPr>
        <w:jc w:val="center"/>
        <w:rPr>
          <w:b/>
          <w:bCs/>
          <w:sz w:val="24"/>
          <w:szCs w:val="24"/>
        </w:rPr>
      </w:pPr>
      <w:r w:rsidRPr="00C279F5">
        <w:rPr>
          <w:b/>
          <w:bCs/>
          <w:sz w:val="24"/>
          <w:szCs w:val="24"/>
        </w:rPr>
        <w:t xml:space="preserve">State </w:t>
      </w:r>
      <w:r w:rsidR="00C279F5">
        <w:rPr>
          <w:b/>
          <w:bCs/>
          <w:sz w:val="24"/>
          <w:szCs w:val="24"/>
        </w:rPr>
        <w:t xml:space="preserve">Teacher </w:t>
      </w:r>
      <w:r w:rsidR="000B24D6">
        <w:rPr>
          <w:b/>
          <w:bCs/>
          <w:sz w:val="24"/>
          <w:szCs w:val="24"/>
        </w:rPr>
        <w:t>Licensure Requirements</w:t>
      </w:r>
    </w:p>
    <w:p w14:paraId="1F96DC67" w14:textId="5E45E0CC" w:rsidR="00C70F94" w:rsidRPr="00C279F5" w:rsidRDefault="00B43F68" w:rsidP="00B43F68">
      <w:pPr>
        <w:jc w:val="center"/>
        <w:rPr>
          <w:b/>
          <w:bCs/>
          <w:sz w:val="24"/>
          <w:szCs w:val="24"/>
        </w:rPr>
      </w:pPr>
      <w:r w:rsidRPr="00B43F68">
        <w:rPr>
          <w:b/>
          <w:bCs/>
          <w:sz w:val="24"/>
          <w:szCs w:val="24"/>
        </w:rPr>
        <w:t>Mayville State University</w:t>
      </w:r>
      <w:r>
        <w:rPr>
          <w:b/>
          <w:bCs/>
          <w:sz w:val="24"/>
          <w:szCs w:val="24"/>
        </w:rPr>
        <w:t xml:space="preserve"> Division of Teacher Education</w:t>
      </w:r>
    </w:p>
    <w:p w14:paraId="63770EA3" w14:textId="4D53E7C4" w:rsidR="00C70F94" w:rsidRPr="00C279F5" w:rsidRDefault="000B24D6">
      <w:pPr>
        <w:rPr>
          <w:i/>
          <w:iCs/>
          <w:sz w:val="18"/>
          <w:szCs w:val="18"/>
        </w:rPr>
      </w:pPr>
      <w:r>
        <w:rPr>
          <w:i/>
          <w:iCs/>
          <w:sz w:val="18"/>
          <w:szCs w:val="18"/>
        </w:rPr>
        <w:t>Directions: T</w:t>
      </w:r>
      <w:r w:rsidR="00C70F94">
        <w:rPr>
          <w:i/>
          <w:iCs/>
          <w:sz w:val="18"/>
          <w:szCs w:val="18"/>
        </w:rPr>
        <w:t xml:space="preserve">o be completed by all declared education majors in consultation with an academic advisor in the first semester enrolled with Mayville State University. Students will </w:t>
      </w:r>
      <w:r>
        <w:rPr>
          <w:i/>
          <w:iCs/>
          <w:sz w:val="18"/>
          <w:szCs w:val="18"/>
        </w:rPr>
        <w:t>provide updated information</w:t>
      </w:r>
      <w:r w:rsidR="00C70F94">
        <w:rPr>
          <w:i/>
          <w:iCs/>
          <w:sz w:val="18"/>
          <w:szCs w:val="18"/>
        </w:rPr>
        <w:t xml:space="preserve"> prior to admission to teacher education.</w:t>
      </w:r>
    </w:p>
    <w:p w14:paraId="7506F94D" w14:textId="47EA4A2A" w:rsidR="00C70F94" w:rsidRDefault="00C70F94">
      <w:pPr>
        <w:rPr>
          <w:sz w:val="18"/>
          <w:szCs w:val="18"/>
        </w:rPr>
      </w:pPr>
      <w:r>
        <w:rPr>
          <w:sz w:val="18"/>
          <w:szCs w:val="18"/>
        </w:rPr>
        <w:t>Name:</w:t>
      </w:r>
    </w:p>
    <w:p w14:paraId="022C19C2" w14:textId="704DEE9D" w:rsidR="00C70F94" w:rsidRDefault="00C70F94">
      <w:pPr>
        <w:rPr>
          <w:sz w:val="18"/>
          <w:szCs w:val="18"/>
        </w:rPr>
      </w:pPr>
      <w:r>
        <w:rPr>
          <w:sz w:val="18"/>
          <w:szCs w:val="18"/>
        </w:rPr>
        <w:t>Email:</w:t>
      </w:r>
    </w:p>
    <w:p w14:paraId="78C7FF7B" w14:textId="5FFC6FC8" w:rsidR="00C70F94" w:rsidRDefault="00C70F94">
      <w:pPr>
        <w:rPr>
          <w:sz w:val="18"/>
          <w:szCs w:val="18"/>
        </w:rPr>
      </w:pPr>
      <w:r>
        <w:rPr>
          <w:sz w:val="18"/>
          <w:szCs w:val="18"/>
        </w:rPr>
        <w:t>Phone:</w:t>
      </w:r>
    </w:p>
    <w:p w14:paraId="72592950" w14:textId="54DAEF1F" w:rsidR="00C70F94" w:rsidRDefault="00C70F94">
      <w:pPr>
        <w:rPr>
          <w:sz w:val="18"/>
          <w:szCs w:val="18"/>
        </w:rPr>
      </w:pPr>
      <w:r>
        <w:rPr>
          <w:sz w:val="18"/>
          <w:szCs w:val="18"/>
        </w:rPr>
        <w:t>L</w:t>
      </w:r>
      <w:r w:rsidR="00206726">
        <w:rPr>
          <w:sz w:val="18"/>
          <w:szCs w:val="18"/>
        </w:rPr>
        <w:t>ocation (W</w:t>
      </w:r>
      <w:bookmarkStart w:id="0" w:name="_GoBack"/>
      <w:bookmarkEnd w:id="0"/>
      <w:r>
        <w:rPr>
          <w:sz w:val="18"/>
          <w:szCs w:val="18"/>
        </w:rPr>
        <w:t>here will you be located when you take May</w:t>
      </w:r>
      <w:r w:rsidR="00AD1FF0">
        <w:rPr>
          <w:sz w:val="18"/>
          <w:szCs w:val="18"/>
        </w:rPr>
        <w:t>ville State University courses? This includes required IVN or synchronous courses where I will</w:t>
      </w:r>
      <w:r w:rsidR="005314E7">
        <w:rPr>
          <w:sz w:val="18"/>
          <w:szCs w:val="18"/>
        </w:rPr>
        <w:t xml:space="preserve"> join a scheduled class session</w:t>
      </w:r>
      <w:proofErr w:type="gramStart"/>
      <w:r w:rsidR="005314E7">
        <w:rPr>
          <w:sz w:val="18"/>
          <w:szCs w:val="18"/>
        </w:rPr>
        <w:t>.</w:t>
      </w:r>
      <w:r w:rsidR="00AD1FF0">
        <w:rPr>
          <w:sz w:val="18"/>
          <w:szCs w:val="18"/>
        </w:rPr>
        <w:t>)</w:t>
      </w:r>
      <w:r>
        <w:rPr>
          <w:sz w:val="18"/>
          <w:szCs w:val="18"/>
        </w:rPr>
        <w:t>_</w:t>
      </w:r>
      <w:proofErr w:type="gramEnd"/>
      <w:r>
        <w:rPr>
          <w:sz w:val="18"/>
          <w:szCs w:val="18"/>
        </w:rPr>
        <w:t>__________</w:t>
      </w:r>
      <w:r w:rsidR="00B43F68">
        <w:rPr>
          <w:sz w:val="18"/>
          <w:szCs w:val="18"/>
        </w:rPr>
        <w:t>______________________</w:t>
      </w:r>
      <w:r w:rsidR="005314E7">
        <w:rPr>
          <w:sz w:val="18"/>
          <w:szCs w:val="18"/>
        </w:rPr>
        <w:t>_________________</w:t>
      </w:r>
      <w:r w:rsidR="00B43F68">
        <w:rPr>
          <w:sz w:val="18"/>
          <w:szCs w:val="18"/>
        </w:rPr>
        <w:t>_</w:t>
      </w:r>
    </w:p>
    <w:p w14:paraId="4615D31F" w14:textId="19D59360" w:rsidR="00C70F94" w:rsidRPr="00C70F94" w:rsidRDefault="00C70F94" w:rsidP="00C70F94">
      <w:pPr>
        <w:rPr>
          <w:sz w:val="18"/>
          <w:szCs w:val="18"/>
        </w:rPr>
      </w:pPr>
      <w:r>
        <w:rPr>
          <w:sz w:val="18"/>
          <w:szCs w:val="18"/>
        </w:rPr>
        <w:t xml:space="preserve">Which state(s) or Canadian Province do you intend to seek </w:t>
      </w:r>
      <w:proofErr w:type="gramStart"/>
      <w:r>
        <w:rPr>
          <w:sz w:val="18"/>
          <w:szCs w:val="18"/>
        </w:rPr>
        <w:t>licensure?</w:t>
      </w:r>
      <w:r w:rsidR="00B43F68">
        <w:rPr>
          <w:sz w:val="18"/>
          <w:szCs w:val="18"/>
        </w:rPr>
        <w:t>_</w:t>
      </w:r>
      <w:proofErr w:type="gramEnd"/>
      <w:r w:rsidR="00B43F68">
        <w:rPr>
          <w:sz w:val="18"/>
          <w:szCs w:val="18"/>
        </w:rPr>
        <w:t>_______________________________________________</w:t>
      </w:r>
    </w:p>
    <w:p w14:paraId="0DE91F9F"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 xml:space="preserve">Mayville State University’s nationally accredited education programs have been designed to meet the licensure/certification requirements in North Dakota and prepare students for licensure exams in North Dakota. </w:t>
      </w:r>
    </w:p>
    <w:p w14:paraId="436EE1B1"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p>
    <w:p w14:paraId="0FD50F5B"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North Dakota is part of the National Association of Directors of Teacher Education and Certification (NASDTEC) Interstate agreement.  Although most states accept our teacher education program graduates for licensure, licensure boards in each state are responsible for setting requirements for licensure/certification in their state. On-campus and online/distance students living in or moving to any state other than North Dakota should be aware of the unique requirements for that state. Students seeking to establish licensure outside the state of North Dakota are required to meet with an academic advisor prior to beginning any on-campus or online/distance academic program that would lead to licensure. It is important for all students to understand the licensure requirements in the state they intend to seek teacher licensure.</w:t>
      </w:r>
    </w:p>
    <w:p w14:paraId="7BBAD78B" w14:textId="18FA617D" w:rsidR="00C279F5" w:rsidRPr="00C279F5" w:rsidRDefault="00C279F5" w:rsidP="00C279F5">
      <w:pPr>
        <w:shd w:val="clear" w:color="auto" w:fill="FFFFFF"/>
        <w:spacing w:before="150" w:after="225"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The Division of Education will provide all students information about teacher education licensing in the state of North Dakota.  As well, a student’s academic advisor will provide information on the requirements of other states in which the student intends to seek licensure. </w:t>
      </w:r>
    </w:p>
    <w:p w14:paraId="5E4CB270" w14:textId="77777777" w:rsidR="00C279F5" w:rsidRPr="00C279F5" w:rsidRDefault="00C279F5" w:rsidP="00C279F5">
      <w:pPr>
        <w:shd w:val="clear" w:color="auto" w:fill="FFFFFF"/>
        <w:spacing w:before="150" w:after="225"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Teacher licensure requirements vary depending on state laws and may include several factors, such as:</w:t>
      </w:r>
    </w:p>
    <w:p w14:paraId="3F66548B"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Completion of a bachelor’s degree program</w:t>
      </w:r>
    </w:p>
    <w:p w14:paraId="53C63AE0"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Submission of transcripts</w:t>
      </w:r>
    </w:p>
    <w:p w14:paraId="76CD902B"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Completion and clearance of a background check</w:t>
      </w:r>
    </w:p>
    <w:p w14:paraId="4720B7EF"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Passing of required state-specific entrance exams and basic skills tests</w:t>
      </w:r>
    </w:p>
    <w:p w14:paraId="4D3D1E78"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Application fee</w:t>
      </w:r>
    </w:p>
    <w:p w14:paraId="3CC6C8D8"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Exam fees</w:t>
      </w:r>
    </w:p>
    <w:p w14:paraId="3113EBD9"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Additional Coursework</w:t>
      </w:r>
    </w:p>
    <w:p w14:paraId="644BB474"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Specialized trainings and certifications</w:t>
      </w:r>
    </w:p>
    <w:p w14:paraId="3F19ACEF" w14:textId="73B87572" w:rsidR="0089631A" w:rsidRPr="00C279F5" w:rsidRDefault="00C279F5" w:rsidP="0089631A">
      <w:pPr>
        <w:shd w:val="clear" w:color="auto" w:fill="FFFFFF"/>
        <w:rPr>
          <w:rFonts w:ascii="Times New Roman" w:hAnsi="Times New Roman" w:cs="Times New Roman"/>
          <w:sz w:val="20"/>
          <w:szCs w:val="20"/>
        </w:rPr>
      </w:pPr>
      <w:r>
        <w:rPr>
          <w:rFonts w:ascii="Times New Roman" w:eastAsia="Times New Roman" w:hAnsi="Times New Roman" w:cs="Times New Roman"/>
          <w:color w:val="4D4D4F"/>
          <w:sz w:val="20"/>
          <w:szCs w:val="20"/>
        </w:rPr>
        <w:t xml:space="preserve">Upon completion of MSU’s programs, the teacher candidate will need to apply for licensure. </w:t>
      </w:r>
      <w:r w:rsidR="0089631A">
        <w:rPr>
          <w:rFonts w:ascii="Times New Roman" w:hAnsi="Times New Roman" w:cs="Times New Roman"/>
          <w:color w:val="333333"/>
          <w:sz w:val="20"/>
          <w:szCs w:val="20"/>
        </w:rPr>
        <w:t>The teacher candidate</w:t>
      </w:r>
      <w:r w:rsidR="0089631A" w:rsidRPr="00C279F5">
        <w:rPr>
          <w:rFonts w:ascii="Times New Roman" w:hAnsi="Times New Roman" w:cs="Times New Roman"/>
          <w:color w:val="333333"/>
          <w:sz w:val="20"/>
          <w:szCs w:val="20"/>
        </w:rPr>
        <w:t xml:space="preserve"> understand</w:t>
      </w:r>
      <w:r w:rsidR="0089631A">
        <w:rPr>
          <w:rFonts w:ascii="Times New Roman" w:hAnsi="Times New Roman" w:cs="Times New Roman"/>
          <w:color w:val="333333"/>
          <w:sz w:val="20"/>
          <w:szCs w:val="20"/>
        </w:rPr>
        <w:t>s if the</w:t>
      </w:r>
      <w:r w:rsidR="0089631A" w:rsidRPr="00C279F5">
        <w:rPr>
          <w:rFonts w:ascii="Times New Roman" w:hAnsi="Times New Roman" w:cs="Times New Roman"/>
          <w:color w:val="333333"/>
          <w:sz w:val="20"/>
          <w:szCs w:val="20"/>
        </w:rPr>
        <w:t xml:space="preserve"> intended location of licensure changes, </w:t>
      </w:r>
      <w:r w:rsidR="0089631A">
        <w:rPr>
          <w:rFonts w:ascii="Times New Roman" w:hAnsi="Times New Roman" w:cs="Times New Roman"/>
          <w:color w:val="333333"/>
          <w:sz w:val="20"/>
          <w:szCs w:val="20"/>
        </w:rPr>
        <w:t>he/she</w:t>
      </w:r>
      <w:r w:rsidR="0089631A" w:rsidRPr="00C279F5">
        <w:rPr>
          <w:rFonts w:ascii="Times New Roman" w:hAnsi="Times New Roman" w:cs="Times New Roman"/>
          <w:color w:val="333333"/>
          <w:sz w:val="20"/>
          <w:szCs w:val="20"/>
        </w:rPr>
        <w:t xml:space="preserve"> will notify </w:t>
      </w:r>
      <w:r w:rsidR="0089631A">
        <w:rPr>
          <w:rFonts w:ascii="Times New Roman" w:hAnsi="Times New Roman" w:cs="Times New Roman"/>
          <w:color w:val="333333"/>
          <w:sz w:val="20"/>
          <w:szCs w:val="20"/>
        </w:rPr>
        <w:t>the</w:t>
      </w:r>
      <w:r w:rsidR="0089631A" w:rsidRPr="00C279F5">
        <w:rPr>
          <w:rFonts w:ascii="Times New Roman" w:hAnsi="Times New Roman" w:cs="Times New Roman"/>
          <w:color w:val="333333"/>
          <w:sz w:val="20"/>
          <w:szCs w:val="20"/>
        </w:rPr>
        <w:t xml:space="preserve"> assigned advisor. </w:t>
      </w:r>
    </w:p>
    <w:p w14:paraId="70D041CF" w14:textId="016C9EED" w:rsidR="00C279F5" w:rsidRDefault="00C279F5" w:rsidP="00C279F5">
      <w:pPr>
        <w:rPr>
          <w:rFonts w:ascii="Times New Roman" w:hAnsi="Times New Roman" w:cs="Times New Roman"/>
          <w:sz w:val="20"/>
          <w:szCs w:val="20"/>
        </w:rPr>
      </w:pPr>
      <w:r w:rsidRPr="00C279F5">
        <w:rPr>
          <w:rFonts w:ascii="Times New Roman" w:eastAsia="Times New Roman" w:hAnsi="Times New Roman" w:cs="Times New Roman"/>
          <w:color w:val="4D4D4F"/>
          <w:sz w:val="20"/>
          <w:szCs w:val="20"/>
        </w:rPr>
        <w:t xml:space="preserve">Note: Individual state licensure requirements </w:t>
      </w:r>
      <w:r>
        <w:rPr>
          <w:rFonts w:ascii="Times New Roman" w:eastAsia="Times New Roman" w:hAnsi="Times New Roman" w:cs="Times New Roman"/>
          <w:color w:val="4D4D4F"/>
          <w:sz w:val="20"/>
          <w:szCs w:val="20"/>
        </w:rPr>
        <w:t>are unique and</w:t>
      </w:r>
      <w:r w:rsidRPr="00C279F5">
        <w:rPr>
          <w:rFonts w:ascii="Times New Roman" w:eastAsia="Times New Roman" w:hAnsi="Times New Roman" w:cs="Times New Roman"/>
          <w:color w:val="4D4D4F"/>
          <w:sz w:val="20"/>
          <w:szCs w:val="20"/>
        </w:rPr>
        <w:t xml:space="preserve"> subject to change anytime.</w:t>
      </w:r>
      <w:r w:rsidR="0089631A">
        <w:rPr>
          <w:rFonts w:ascii="Times New Roman" w:eastAsia="Times New Roman" w:hAnsi="Times New Roman" w:cs="Times New Roman"/>
          <w:color w:val="4D4D4F"/>
          <w:sz w:val="20"/>
          <w:szCs w:val="20"/>
        </w:rPr>
        <w:t xml:space="preserve"> </w:t>
      </w:r>
    </w:p>
    <w:p w14:paraId="52897B7F" w14:textId="77777777" w:rsidR="00C279F5" w:rsidRPr="00C279F5" w:rsidRDefault="00C279F5" w:rsidP="00C70F94">
      <w:pPr>
        <w:shd w:val="clear" w:color="auto" w:fill="FFFFFF"/>
        <w:rPr>
          <w:rFonts w:ascii="Times New Roman" w:hAnsi="Times New Roman" w:cs="Times New Roman"/>
          <w:color w:val="333333"/>
          <w:sz w:val="20"/>
          <w:szCs w:val="20"/>
        </w:rPr>
      </w:pPr>
    </w:p>
    <w:p w14:paraId="79FBE3D8" w14:textId="3173B89F" w:rsidR="00C279F5" w:rsidRDefault="00C279F5" w:rsidP="00C70F94">
      <w:pPr>
        <w:shd w:val="clear" w:color="auto" w:fill="FFFFFF"/>
        <w:rPr>
          <w:rFonts w:ascii="Times New Roman" w:hAnsi="Times New Roman" w:cs="Times New Roman"/>
          <w:color w:val="333333"/>
          <w:sz w:val="20"/>
          <w:szCs w:val="20"/>
        </w:rPr>
      </w:pPr>
      <w:r>
        <w:rPr>
          <w:rFonts w:ascii="Times New Roman" w:hAnsi="Times New Roman" w:cs="Times New Roman"/>
          <w:color w:val="333333"/>
          <w:sz w:val="20"/>
          <w:szCs w:val="20"/>
        </w:rPr>
        <w:t>The above information has been reviewe</w:t>
      </w:r>
      <w:r w:rsidR="0089631A">
        <w:rPr>
          <w:rFonts w:ascii="Times New Roman" w:hAnsi="Times New Roman" w:cs="Times New Roman"/>
          <w:color w:val="333333"/>
          <w:sz w:val="20"/>
          <w:szCs w:val="20"/>
        </w:rPr>
        <w:t>d on ________________________ (date</w:t>
      </w:r>
      <w:r w:rsidR="00B43F68">
        <w:rPr>
          <w:rFonts w:ascii="Times New Roman" w:hAnsi="Times New Roman" w:cs="Times New Roman"/>
          <w:color w:val="333333"/>
          <w:sz w:val="20"/>
          <w:szCs w:val="20"/>
        </w:rPr>
        <w:t>_______________________</w:t>
      </w:r>
      <w:proofErr w:type="gramStart"/>
      <w:r w:rsidR="00B43F68">
        <w:rPr>
          <w:rFonts w:ascii="Times New Roman" w:hAnsi="Times New Roman" w:cs="Times New Roman"/>
          <w:color w:val="333333"/>
          <w:sz w:val="20"/>
          <w:szCs w:val="20"/>
        </w:rPr>
        <w:t>_</w:t>
      </w:r>
      <w:r w:rsidR="0089631A">
        <w:rPr>
          <w:rFonts w:ascii="Times New Roman" w:hAnsi="Times New Roman" w:cs="Times New Roman"/>
          <w:color w:val="333333"/>
          <w:sz w:val="20"/>
          <w:szCs w:val="20"/>
        </w:rPr>
        <w:t xml:space="preserve">)   </w:t>
      </w:r>
      <w:proofErr w:type="gramEnd"/>
      <w:r w:rsidR="0089631A">
        <w:rPr>
          <w:rFonts w:ascii="Times New Roman" w:hAnsi="Times New Roman" w:cs="Times New Roman"/>
          <w:color w:val="333333"/>
          <w:sz w:val="20"/>
          <w:szCs w:val="20"/>
        </w:rPr>
        <w:t>by</w:t>
      </w:r>
    </w:p>
    <w:p w14:paraId="58660640" w14:textId="1CED3B26" w:rsidR="00C279F5" w:rsidRPr="00B43F68" w:rsidRDefault="00C279F5">
      <w:pPr>
        <w:shd w:val="clear" w:color="auto" w:fill="FFFFFF"/>
        <w:rPr>
          <w:rFonts w:ascii="Times New Roman" w:hAnsi="Times New Roman" w:cs="Times New Roman"/>
          <w:color w:val="333333"/>
          <w:sz w:val="20"/>
          <w:szCs w:val="20"/>
        </w:rPr>
      </w:pPr>
      <w:r>
        <w:rPr>
          <w:rFonts w:ascii="Times New Roman" w:hAnsi="Times New Roman" w:cs="Times New Roman"/>
          <w:color w:val="333333"/>
          <w:sz w:val="20"/>
          <w:szCs w:val="20"/>
        </w:rPr>
        <w:t>Student Signature____________________</w:t>
      </w:r>
      <w:r w:rsidR="00B43F68">
        <w:rPr>
          <w:rFonts w:ascii="Times New Roman" w:hAnsi="Times New Roman" w:cs="Times New Roman"/>
          <w:color w:val="333333"/>
          <w:sz w:val="20"/>
          <w:szCs w:val="20"/>
        </w:rPr>
        <w:t>_________</w:t>
      </w:r>
      <w:r>
        <w:rPr>
          <w:rFonts w:ascii="Times New Roman" w:hAnsi="Times New Roman" w:cs="Times New Roman"/>
          <w:color w:val="333333"/>
          <w:sz w:val="20"/>
          <w:szCs w:val="20"/>
        </w:rPr>
        <w:t>_   Advisor Signature___________</w:t>
      </w:r>
      <w:r w:rsidR="0089631A">
        <w:rPr>
          <w:rFonts w:ascii="Times New Roman" w:hAnsi="Times New Roman" w:cs="Times New Roman"/>
          <w:color w:val="333333"/>
          <w:sz w:val="20"/>
          <w:szCs w:val="20"/>
        </w:rPr>
        <w:t>____________</w:t>
      </w:r>
      <w:r>
        <w:rPr>
          <w:rFonts w:ascii="Times New Roman" w:hAnsi="Times New Roman" w:cs="Times New Roman"/>
          <w:color w:val="333333"/>
          <w:sz w:val="20"/>
          <w:szCs w:val="20"/>
        </w:rPr>
        <w:t>__________</w:t>
      </w:r>
    </w:p>
    <w:sectPr w:rsidR="00C279F5" w:rsidRPr="00B43F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0C6A" w14:textId="77777777" w:rsidR="00237E0A" w:rsidRDefault="00237E0A" w:rsidP="00C279F5">
      <w:pPr>
        <w:spacing w:after="0" w:line="240" w:lineRule="auto"/>
      </w:pPr>
      <w:r>
        <w:separator/>
      </w:r>
    </w:p>
  </w:endnote>
  <w:endnote w:type="continuationSeparator" w:id="0">
    <w:p w14:paraId="5801901D" w14:textId="77777777" w:rsidR="00237E0A" w:rsidRDefault="00237E0A" w:rsidP="00C2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F83" w14:textId="74AEBE02" w:rsidR="00C279F5" w:rsidRPr="0089631A" w:rsidRDefault="0089631A" w:rsidP="0089631A">
    <w:pPr>
      <w:pStyle w:val="Footer"/>
      <w:jc w:val="right"/>
      <w:rPr>
        <w:i/>
        <w:iCs/>
        <w:sz w:val="18"/>
        <w:szCs w:val="18"/>
      </w:rPr>
    </w:pPr>
    <w:r w:rsidRPr="0089631A">
      <w:rPr>
        <w:i/>
        <w:iCs/>
        <w:sz w:val="18"/>
        <w:szCs w:val="18"/>
      </w:rPr>
      <w:t xml:space="preserve">  </w:t>
    </w:r>
    <w:r>
      <w:rPr>
        <w:i/>
        <w:iCs/>
        <w:sz w:val="18"/>
        <w:szCs w:val="18"/>
      </w:rPr>
      <w:t xml:space="preserve">Updated </w:t>
    </w:r>
    <w:r w:rsidR="00C279F5" w:rsidRPr="0089631A">
      <w:rPr>
        <w:i/>
        <w:iCs/>
        <w:sz w:val="18"/>
        <w:szCs w:val="18"/>
      </w:rPr>
      <w:t>7/23/19</w:t>
    </w:r>
  </w:p>
  <w:p w14:paraId="0930A293" w14:textId="77777777" w:rsidR="0089631A" w:rsidRDefault="008963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B80E0" w14:textId="77777777" w:rsidR="00237E0A" w:rsidRDefault="00237E0A" w:rsidP="00C279F5">
      <w:pPr>
        <w:spacing w:after="0" w:line="240" w:lineRule="auto"/>
      </w:pPr>
      <w:r>
        <w:separator/>
      </w:r>
    </w:p>
  </w:footnote>
  <w:footnote w:type="continuationSeparator" w:id="0">
    <w:p w14:paraId="0BEA9701" w14:textId="77777777" w:rsidR="00237E0A" w:rsidRDefault="00237E0A" w:rsidP="00C2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C3713"/>
    <w:multiLevelType w:val="multilevel"/>
    <w:tmpl w:val="245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FA"/>
    <w:rsid w:val="000B24D6"/>
    <w:rsid w:val="0016561C"/>
    <w:rsid w:val="001753BA"/>
    <w:rsid w:val="00206726"/>
    <w:rsid w:val="00237E0A"/>
    <w:rsid w:val="002749FA"/>
    <w:rsid w:val="005314E7"/>
    <w:rsid w:val="0067573B"/>
    <w:rsid w:val="006E6116"/>
    <w:rsid w:val="006E64F6"/>
    <w:rsid w:val="0089631A"/>
    <w:rsid w:val="00AD1FF0"/>
    <w:rsid w:val="00B43F68"/>
    <w:rsid w:val="00B53CDD"/>
    <w:rsid w:val="00C279F5"/>
    <w:rsid w:val="00C70F94"/>
    <w:rsid w:val="00E06877"/>
    <w:rsid w:val="00E5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50D4"/>
  <w15:chartTrackingRefBased/>
  <w15:docId w15:val="{05C2C27C-4C72-4DA1-B351-6511710E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F94"/>
    <w:rPr>
      <w:color w:val="0563C1"/>
      <w:u w:val="single"/>
    </w:rPr>
  </w:style>
  <w:style w:type="paragraph" w:styleId="Header">
    <w:name w:val="header"/>
    <w:basedOn w:val="Normal"/>
    <w:link w:val="HeaderChar"/>
    <w:uiPriority w:val="99"/>
    <w:unhideWhenUsed/>
    <w:rsid w:val="00C2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F5"/>
  </w:style>
  <w:style w:type="paragraph" w:styleId="Footer">
    <w:name w:val="footer"/>
    <w:basedOn w:val="Normal"/>
    <w:link w:val="FooterChar"/>
    <w:uiPriority w:val="99"/>
    <w:unhideWhenUsed/>
    <w:rsid w:val="00C2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Dulski-Bucholz, Andi</dc:creator>
  <cp:keywords/>
  <dc:description/>
  <cp:lastModifiedBy>Wuori, Misti</cp:lastModifiedBy>
  <cp:revision>4</cp:revision>
  <dcterms:created xsi:type="dcterms:W3CDTF">2019-08-28T18:28:00Z</dcterms:created>
  <dcterms:modified xsi:type="dcterms:W3CDTF">2019-08-28T20:27:00Z</dcterms:modified>
</cp:coreProperties>
</file>