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C40" w14:textId="77777777" w:rsidR="003940CD" w:rsidRPr="00C814DD" w:rsidRDefault="00C814DD" w:rsidP="00C814DD">
      <w:pPr>
        <w:spacing w:after="0"/>
        <w:jc w:val="center"/>
        <w:rPr>
          <w:b/>
          <w:bCs/>
        </w:rPr>
      </w:pPr>
      <w:r w:rsidRPr="00C814DD">
        <w:rPr>
          <w:b/>
          <w:bCs/>
        </w:rPr>
        <w:t>Mayville State University</w:t>
      </w:r>
    </w:p>
    <w:p w14:paraId="7D065399" w14:textId="77777777" w:rsidR="00C814DD" w:rsidRPr="00C814DD" w:rsidRDefault="00C814DD" w:rsidP="00C814DD">
      <w:pPr>
        <w:spacing w:after="0"/>
        <w:jc w:val="center"/>
        <w:rPr>
          <w:b/>
          <w:bCs/>
        </w:rPr>
      </w:pPr>
      <w:r w:rsidRPr="00C814DD">
        <w:rPr>
          <w:b/>
          <w:bCs/>
        </w:rPr>
        <w:t>Nomination for Student of the Year</w:t>
      </w:r>
    </w:p>
    <w:p w14:paraId="76C21AA0" w14:textId="77777777" w:rsidR="00C814DD" w:rsidRDefault="00C814DD" w:rsidP="00C814DD">
      <w:pPr>
        <w:jc w:val="center"/>
      </w:pPr>
      <w:r w:rsidRPr="00C814DD">
        <w:rPr>
          <w:b/>
          <w:bCs/>
        </w:rPr>
        <w:t>2022-2023</w:t>
      </w:r>
    </w:p>
    <w:p w14:paraId="0F846AAF" w14:textId="77777777" w:rsidR="00C814DD" w:rsidRDefault="00C814DD">
      <w:r>
        <w:t xml:space="preserve">Complete the requested information and submit this document by </w:t>
      </w:r>
      <w:r w:rsidRPr="000E4975">
        <w:rPr>
          <w:highlight w:val="yellow"/>
        </w:rPr>
        <w:t>March 2</w:t>
      </w:r>
      <w:r w:rsidR="00525920" w:rsidRPr="000E4975">
        <w:rPr>
          <w:highlight w:val="yellow"/>
        </w:rPr>
        <w:t>4</w:t>
      </w:r>
      <w:r w:rsidRPr="000E4975">
        <w:rPr>
          <w:highlight w:val="yellow"/>
        </w:rPr>
        <w:t>, 2023</w:t>
      </w:r>
      <w:r>
        <w:t xml:space="preserve">. </w:t>
      </w:r>
    </w:p>
    <w:p w14:paraId="65FD671B" w14:textId="77777777" w:rsidR="00C814DD" w:rsidRDefault="00C814DD" w:rsidP="00C814DD">
      <w:pPr>
        <w:spacing w:after="0"/>
      </w:pPr>
      <w:r w:rsidRPr="00C814DD">
        <w:rPr>
          <w:u w:val="single"/>
        </w:rPr>
        <w:t>Timeline</w:t>
      </w:r>
      <w:r>
        <w:t>:</w:t>
      </w:r>
    </w:p>
    <w:p w14:paraId="4569651A" w14:textId="77777777" w:rsidR="00C814DD" w:rsidRDefault="00C814DD">
      <w:r w:rsidRPr="00C814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3E1B6F" wp14:editId="17AF21E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16859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33968" w14:textId="77777777" w:rsidR="00C814DD" w:rsidRDefault="00C814DD">
                            <w:r>
                              <w:t>Submit form by March 2</w:t>
                            </w:r>
                            <w:r w:rsidR="00525920">
                              <w:t>4</w:t>
                            </w:r>
                            <w:r>
                              <w:t>. Student Senate will do a first review of applicants and request additional information from competitive nominees.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1B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1.3pt;width:132.75pt;height:94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" fillcolor="white [3201]" strokeweight=".5pt">
                <v:textbox>
                  <w:txbxContent>
                    <w:p w14:paraId="58333968" w14:textId="77777777" w:rsidR="00C814DD" w:rsidRDefault="00C814DD">
                      <w:r>
                        <w:t>Submit form by March 2</w:t>
                      </w:r>
                      <w:r w:rsidR="00525920">
                        <w:t>4</w:t>
                      </w:r>
                      <w:r>
                        <w:t>. Student Senate will do a first review of applicants and request additional information from competitive nominees.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466A94" wp14:editId="2C73A541">
                <wp:simplePos x="0" y="0"/>
                <wp:positionH relativeFrom="column">
                  <wp:posOffset>4143375</wp:posOffset>
                </wp:positionH>
                <wp:positionV relativeFrom="paragraph">
                  <wp:posOffset>8890</wp:posOffset>
                </wp:positionV>
                <wp:extent cx="1685925" cy="1200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DBFCC" w14:textId="77777777" w:rsidR="00C814DD" w:rsidRDefault="00C814DD" w:rsidP="00C814DD">
                            <w:pPr>
                              <w:spacing w:after="0"/>
                            </w:pPr>
                          </w:p>
                          <w:p w14:paraId="1373ABE3" w14:textId="77777777" w:rsidR="00C814DD" w:rsidRDefault="00C814DD" w:rsidP="00C814DD">
                            <w:r>
                              <w:t xml:space="preserve">Winners and nominees are recognized at the Student Awards Ceremony on April 27. </w:t>
                            </w:r>
                          </w:p>
                          <w:p w14:paraId="5795CE79" w14:textId="77777777" w:rsidR="00C814DD" w:rsidRDefault="00C814DD" w:rsidP="00C81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6A94" id="Text Box 3" o:spid="_x0000_s1027" type="#_x0000_t202" style="position:absolute;margin-left:326.25pt;margin-top:.7pt;width:132.75pt;height:94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5mNwIAAIQEAAAOAAAAZHJzL2Uyb0RvYy54bWysVE1v2zAMvQ/YfxB0XxxnSdYacYosRYYB&#10;QVsgHXpWZCkWJouapMTOfv0o5bPtTsMuMilSj+Qj6cld12iyE84rMCXNe31KhOFQKbMp6Y/nxac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" fillcolor="white [3201]" strokeweight=".5pt">
                <v:textbox>
                  <w:txbxContent>
                    <w:p w14:paraId="1DBDBFCC" w14:textId="77777777" w:rsidR="00C814DD" w:rsidRDefault="00C814DD" w:rsidP="00C814DD">
                      <w:pPr>
                        <w:spacing w:after="0"/>
                      </w:pPr>
                    </w:p>
                    <w:p w14:paraId="1373ABE3" w14:textId="77777777" w:rsidR="00C814DD" w:rsidRDefault="00C814DD" w:rsidP="00C814DD">
                      <w:r>
                        <w:t xml:space="preserve">Winners and nominees are recognized at the Student Awards Ceremony on April 27. </w:t>
                      </w:r>
                    </w:p>
                    <w:p w14:paraId="5795CE79" w14:textId="77777777" w:rsidR="00C814DD" w:rsidRDefault="00C814DD" w:rsidP="00C814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414818" wp14:editId="1B778C19">
                <wp:simplePos x="0" y="0"/>
                <wp:positionH relativeFrom="column">
                  <wp:posOffset>2305050</wp:posOffset>
                </wp:positionH>
                <wp:positionV relativeFrom="paragraph">
                  <wp:posOffset>8890</wp:posOffset>
                </wp:positionV>
                <wp:extent cx="1685925" cy="120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AABFC" w14:textId="77777777" w:rsidR="00C814DD" w:rsidRDefault="00C814DD" w:rsidP="00C814DD">
                            <w:r>
                              <w:t xml:space="preserve">Nomination form and supplemental information is forwarded to division chairs by April 3. There will be one Student of the Year from each division.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4818" id="Text Box 2" o:spid="_x0000_s1028" type="#_x0000_t202" style="position:absolute;margin-left:181.5pt;margin-top:.7pt;width:132.75pt;height:94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/COgIAAIQEAAAOAAAAZHJzL2Uyb0RvYy54bWysVE1v2zAMvQ/YfxB0XxxnSdYacYosRYYB&#10;QVsgHXpWZCkWJouapMTOfv0o5bPtTsMuMilSj+Qj6cld12iyE84rMCXNe31KhOFQKbMp6Y/nxac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" fillcolor="white [3201]" strokeweight=".5pt">
                <v:textbox>
                  <w:txbxContent>
                    <w:p w14:paraId="466AABFC" w14:textId="77777777" w:rsidR="00C814DD" w:rsidRDefault="00C814DD" w:rsidP="00C814DD">
                      <w:r>
                        <w:t xml:space="preserve">Nomination form and supplemental information is forwarded to division chairs by April 3. There will be one Student of the Year from each division.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7587EAB" w14:textId="77777777" w:rsidR="00C814DD" w:rsidRDefault="00C814DD"/>
    <w:p w14:paraId="1900595D" w14:textId="77777777" w:rsidR="00C814DD" w:rsidRDefault="00C814DD"/>
    <w:p w14:paraId="3D710659" w14:textId="77777777" w:rsidR="00C814DD" w:rsidRDefault="00C814DD"/>
    <w:p w14:paraId="340D5BB3" w14:textId="77777777" w:rsidR="00C814DD" w:rsidRDefault="00C814DD"/>
    <w:p w14:paraId="7F83B3EC" w14:textId="79E5BB58" w:rsidR="00C814DD" w:rsidRPr="00525920" w:rsidRDefault="00C814DD">
      <w:r>
        <w:tab/>
      </w:r>
      <w:r>
        <w:tab/>
      </w:r>
      <w:sdt>
        <w:sdtPr>
          <w:id w:val="-121087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4B">
            <w:rPr>
              <w:rFonts w:ascii="MS Gothic" w:eastAsia="MS Gothic" w:hAnsi="MS Gothic" w:hint="eastAsia"/>
            </w:rPr>
            <w:t>☐</w:t>
          </w:r>
        </w:sdtContent>
      </w:sdt>
      <w:r w:rsidR="00D8174B">
        <w:t xml:space="preserve">  </w:t>
      </w:r>
      <w:r>
        <w:t>Self-Nomination</w:t>
      </w:r>
      <w:r>
        <w:tab/>
      </w:r>
      <w:r>
        <w:tab/>
      </w:r>
      <w:sdt>
        <w:sdtPr>
          <w:id w:val="163499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4B">
            <w:rPr>
              <w:rFonts w:ascii="MS Gothic" w:eastAsia="MS Gothic" w:hAnsi="MS Gothic" w:hint="eastAsia"/>
            </w:rPr>
            <w:t>☐</w:t>
          </w:r>
        </w:sdtContent>
      </w:sdt>
      <w:r w:rsidR="00D8174B">
        <w:t xml:space="preserve">  </w:t>
      </w:r>
      <w:r>
        <w:t xml:space="preserve">I am nominating someone other than </w:t>
      </w:r>
      <w:proofErr w:type="gramStart"/>
      <w:r>
        <w:t>myself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68"/>
        <w:gridCol w:w="1440"/>
        <w:gridCol w:w="5305"/>
      </w:tblGrid>
      <w:tr w:rsidR="00525920" w14:paraId="20E62185" w14:textId="77777777" w:rsidTr="00226322">
        <w:tc>
          <w:tcPr>
            <w:tcW w:w="2337" w:type="dxa"/>
          </w:tcPr>
          <w:p w14:paraId="7A9A5307" w14:textId="77777777" w:rsidR="00525920" w:rsidRPr="00320F81" w:rsidRDefault="00525920" w:rsidP="00320F81">
            <w:pPr>
              <w:spacing w:beforeLines="160" w:before="384"/>
            </w:pPr>
            <w:r w:rsidRPr="00320F81">
              <w:t>Name of Nominee:</w:t>
            </w:r>
          </w:p>
        </w:tc>
        <w:tc>
          <w:tcPr>
            <w:tcW w:w="7013" w:type="dxa"/>
            <w:gridSpan w:val="3"/>
            <w:tcBorders>
              <w:bottom w:val="single" w:sz="4" w:space="0" w:color="auto"/>
            </w:tcBorders>
          </w:tcPr>
          <w:p w14:paraId="61668B75" w14:textId="77777777" w:rsidR="00525920" w:rsidRDefault="00525920" w:rsidP="00320F81">
            <w:pPr>
              <w:rPr>
                <w:u w:val="single"/>
              </w:rPr>
            </w:pPr>
          </w:p>
          <w:p w14:paraId="0D701BC6" w14:textId="2968993F" w:rsidR="000E4975" w:rsidRDefault="0019552E" w:rsidP="00320F8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</w:tr>
      <w:tr w:rsidR="00525920" w14:paraId="375F80C2" w14:textId="77777777" w:rsidTr="00494A91">
        <w:tc>
          <w:tcPr>
            <w:tcW w:w="2605" w:type="dxa"/>
            <w:gridSpan w:val="2"/>
          </w:tcPr>
          <w:p w14:paraId="37A0B3B3" w14:textId="77777777" w:rsidR="00525920" w:rsidRPr="00320F81" w:rsidRDefault="00525920" w:rsidP="00320F81">
            <w:pPr>
              <w:spacing w:beforeLines="160" w:before="384"/>
            </w:pPr>
            <w:r w:rsidRPr="00320F81">
              <w:t xml:space="preserve">Student’s phone number:  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14:paraId="17879D34" w14:textId="77777777" w:rsidR="0019552E" w:rsidRDefault="0019552E" w:rsidP="0019552E">
            <w:pPr>
              <w:rPr>
                <w:u w:val="single"/>
              </w:rPr>
            </w:pPr>
          </w:p>
          <w:p w14:paraId="2B1A9F56" w14:textId="48A6A497" w:rsidR="00525920" w:rsidRDefault="0019552E" w:rsidP="0019552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25920" w14:paraId="3218F5D6" w14:textId="77777777" w:rsidTr="007C09B6"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14:paraId="65DB5623" w14:textId="77777777" w:rsidR="00525920" w:rsidRPr="00320F81" w:rsidRDefault="00525920" w:rsidP="00320F81">
            <w:pPr>
              <w:spacing w:beforeLines="160" w:before="384"/>
            </w:pPr>
            <w:r w:rsidRPr="00320F81">
              <w:t xml:space="preserve">Student’s email address:  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50062" w14:textId="77777777" w:rsidR="0019552E" w:rsidRDefault="0019552E" w:rsidP="0019552E">
            <w:pPr>
              <w:rPr>
                <w:u w:val="single"/>
              </w:rPr>
            </w:pPr>
          </w:p>
          <w:p w14:paraId="2A845761" w14:textId="26EC8D0A" w:rsidR="00525920" w:rsidRDefault="0019552E" w:rsidP="0019552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25920" w14:paraId="46DB5BB0" w14:textId="77777777" w:rsidTr="00D16BEF">
        <w:tc>
          <w:tcPr>
            <w:tcW w:w="4045" w:type="dxa"/>
            <w:gridSpan w:val="3"/>
          </w:tcPr>
          <w:p w14:paraId="029BE52B" w14:textId="77777777" w:rsidR="00525920" w:rsidRPr="00320F81" w:rsidRDefault="00525920" w:rsidP="00320F81">
            <w:pPr>
              <w:spacing w:beforeLines="160" w:before="384"/>
            </w:pPr>
            <w:r w:rsidRPr="00320F81">
              <w:t>Student’s preferred social media platform: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5BEB7F83" w14:textId="77777777" w:rsidR="0019552E" w:rsidRDefault="0019552E" w:rsidP="0019552E">
            <w:pPr>
              <w:rPr>
                <w:u w:val="single"/>
              </w:rPr>
            </w:pPr>
          </w:p>
          <w:p w14:paraId="31B34E9B" w14:textId="7487BE58" w:rsidR="00525920" w:rsidRPr="00525920" w:rsidRDefault="0019552E" w:rsidP="0019552E"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25920" w14:paraId="2A9E83A5" w14:textId="77777777" w:rsidTr="002028F1">
        <w:tc>
          <w:tcPr>
            <w:tcW w:w="2605" w:type="dxa"/>
            <w:gridSpan w:val="2"/>
          </w:tcPr>
          <w:p w14:paraId="68595570" w14:textId="77777777" w:rsidR="00525920" w:rsidRPr="00320F81" w:rsidRDefault="00525920" w:rsidP="00320F81">
            <w:pPr>
              <w:spacing w:beforeLines="160" w:before="384"/>
            </w:pPr>
            <w:r w:rsidRPr="00320F81">
              <w:t xml:space="preserve">         handle/ @ address:  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E3C8B" w14:textId="77777777" w:rsidR="0019552E" w:rsidRDefault="0019552E" w:rsidP="0019552E">
            <w:pPr>
              <w:rPr>
                <w:u w:val="single"/>
              </w:rPr>
            </w:pPr>
          </w:p>
          <w:p w14:paraId="462F961C" w14:textId="4F855CAA" w:rsidR="00525920" w:rsidRDefault="0019552E" w:rsidP="0019552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1E2D11C2" w14:textId="77777777" w:rsidR="00320F81" w:rsidRDefault="00320F81">
      <w:pPr>
        <w:rPr>
          <w:u w:val="single"/>
        </w:rPr>
      </w:pPr>
    </w:p>
    <w:p w14:paraId="420EF786" w14:textId="77777777" w:rsidR="00C814DD" w:rsidRDefault="00C814DD" w:rsidP="00525920">
      <w:pPr>
        <w:spacing w:after="0"/>
        <w:rPr>
          <w:u w:val="single"/>
        </w:rPr>
      </w:pPr>
      <w:r>
        <w:rPr>
          <w:u w:val="single"/>
        </w:rPr>
        <w:t>Nomin</w:t>
      </w:r>
      <w:r w:rsidR="00525920">
        <w:rPr>
          <w:u w:val="single"/>
        </w:rPr>
        <w:t>ator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53"/>
        <w:gridCol w:w="450"/>
        <w:gridCol w:w="6110"/>
      </w:tblGrid>
      <w:tr w:rsidR="00525920" w14:paraId="4691B6BC" w14:textId="77777777" w:rsidTr="00D97E8B">
        <w:tc>
          <w:tcPr>
            <w:tcW w:w="2337" w:type="dxa"/>
          </w:tcPr>
          <w:p w14:paraId="533AA46C" w14:textId="77777777" w:rsidR="00525920" w:rsidRPr="00320F81" w:rsidRDefault="00525920" w:rsidP="00D97E8B">
            <w:pPr>
              <w:spacing w:beforeLines="160" w:before="384"/>
            </w:pPr>
            <w:r w:rsidRPr="00320F81">
              <w:t>Name of Nomin</w:t>
            </w:r>
            <w:r>
              <w:t>ator</w:t>
            </w:r>
            <w:r w:rsidRPr="00320F81">
              <w:t>:</w:t>
            </w:r>
          </w:p>
        </w:tc>
        <w:tc>
          <w:tcPr>
            <w:tcW w:w="7013" w:type="dxa"/>
            <w:gridSpan w:val="3"/>
            <w:tcBorders>
              <w:bottom w:val="single" w:sz="4" w:space="0" w:color="auto"/>
            </w:tcBorders>
          </w:tcPr>
          <w:p w14:paraId="59AC32B8" w14:textId="77777777" w:rsidR="00DB7B16" w:rsidRDefault="00DB7B16" w:rsidP="00DB7B16">
            <w:pPr>
              <w:rPr>
                <w:u w:val="single"/>
              </w:rPr>
            </w:pPr>
          </w:p>
          <w:p w14:paraId="0BC2ADC9" w14:textId="3E229D47" w:rsidR="00525920" w:rsidRDefault="00DB7B16" w:rsidP="00DB7B1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25920" w14:paraId="4164CB7F" w14:textId="77777777" w:rsidTr="00525920">
        <w:tc>
          <w:tcPr>
            <w:tcW w:w="2790" w:type="dxa"/>
            <w:gridSpan w:val="2"/>
          </w:tcPr>
          <w:p w14:paraId="5F1C2568" w14:textId="77777777" w:rsidR="00525920" w:rsidRPr="00320F81" w:rsidRDefault="00525920" w:rsidP="00D97E8B">
            <w:pPr>
              <w:spacing w:beforeLines="160" w:before="384"/>
            </w:pPr>
            <w:r>
              <w:t>Nominator</w:t>
            </w:r>
            <w:r w:rsidRPr="00320F81">
              <w:t xml:space="preserve">’s phone number:  </w:t>
            </w:r>
          </w:p>
        </w:tc>
        <w:tc>
          <w:tcPr>
            <w:tcW w:w="6560" w:type="dxa"/>
            <w:gridSpan w:val="2"/>
            <w:tcBorders>
              <w:bottom w:val="single" w:sz="4" w:space="0" w:color="auto"/>
            </w:tcBorders>
          </w:tcPr>
          <w:p w14:paraId="50F87DDD" w14:textId="77777777" w:rsidR="00DB7B16" w:rsidRDefault="00DB7B16" w:rsidP="00DB7B16">
            <w:pPr>
              <w:rPr>
                <w:u w:val="single"/>
              </w:rPr>
            </w:pPr>
          </w:p>
          <w:p w14:paraId="55D40230" w14:textId="680175A7" w:rsidR="00525920" w:rsidRDefault="00DB7B16" w:rsidP="00DB7B1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25920" w14:paraId="56878ED1" w14:textId="77777777" w:rsidTr="00D97E8B"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52DF9BBB" w14:textId="77777777" w:rsidR="00525920" w:rsidRPr="00320F81" w:rsidRDefault="00525920" w:rsidP="00D97E8B">
            <w:pPr>
              <w:spacing w:beforeLines="160" w:before="384"/>
            </w:pPr>
            <w:r>
              <w:t>Nominator</w:t>
            </w:r>
            <w:r w:rsidRPr="00320F81">
              <w:t xml:space="preserve">’s email address: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</w:tcBorders>
          </w:tcPr>
          <w:p w14:paraId="1B0B76DD" w14:textId="77777777" w:rsidR="00DB7B16" w:rsidRDefault="00DB7B16" w:rsidP="00DB7B16">
            <w:pPr>
              <w:rPr>
                <w:u w:val="single"/>
              </w:rPr>
            </w:pPr>
          </w:p>
          <w:p w14:paraId="6766318B" w14:textId="21DBC50B" w:rsidR="00525920" w:rsidRDefault="00DB7B16" w:rsidP="00DB7B1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25920" w14:paraId="28AA55D9" w14:textId="77777777" w:rsidTr="00525920"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14:paraId="297EC24A" w14:textId="77777777" w:rsidR="00525920" w:rsidRDefault="00525920" w:rsidP="00525920">
            <w:pPr>
              <w:spacing w:beforeLines="160" w:before="384"/>
              <w:rPr>
                <w:u w:val="single"/>
              </w:rPr>
            </w:pPr>
            <w:r>
              <w:t xml:space="preserve">How do you know the </w:t>
            </w:r>
            <w:proofErr w:type="gramStart"/>
            <w:r>
              <w:t>nominee?</w:t>
            </w:r>
            <w:r w:rsidRPr="00320F81">
              <w:t>:</w:t>
            </w:r>
            <w:proofErr w:type="gramEnd"/>
            <w:r w:rsidRPr="00320F81">
              <w:t xml:space="preserve">  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0722F8C9" w14:textId="77777777" w:rsidR="00DB7B16" w:rsidRDefault="00DB7B16" w:rsidP="00DB7B16">
            <w:pPr>
              <w:rPr>
                <w:u w:val="single"/>
              </w:rPr>
            </w:pPr>
          </w:p>
          <w:p w14:paraId="7EF06CF7" w14:textId="63AEFCED" w:rsidR="00525920" w:rsidRDefault="00DB7B16" w:rsidP="00DB7B1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689148FF" w14:textId="77777777" w:rsidR="00525920" w:rsidRDefault="00525920" w:rsidP="00D97E8B">
            <w:pPr>
              <w:rPr>
                <w:u w:val="single"/>
              </w:rPr>
            </w:pPr>
          </w:p>
        </w:tc>
      </w:tr>
      <w:tr w:rsidR="00525920" w14:paraId="6F087577" w14:textId="77777777" w:rsidTr="0052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C3F4C" w14:textId="77777777" w:rsidR="00525920" w:rsidRDefault="00525920" w:rsidP="00525920">
            <w:pPr>
              <w:rPr>
                <w:u w:val="single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51BCD" w14:textId="77777777" w:rsidR="00525920" w:rsidRDefault="00525920" w:rsidP="00D97E8B">
            <w:pPr>
              <w:rPr>
                <w:u w:val="single"/>
              </w:rPr>
            </w:pPr>
          </w:p>
        </w:tc>
      </w:tr>
    </w:tbl>
    <w:p w14:paraId="328F48F2" w14:textId="77777777" w:rsidR="00525920" w:rsidRDefault="00525920"/>
    <w:p w14:paraId="3DEE495A" w14:textId="77777777" w:rsidR="00525920" w:rsidRDefault="00525920" w:rsidP="00525920">
      <w:r w:rsidRPr="00F97EA7">
        <w:rPr>
          <w:highlight w:val="yellow"/>
        </w:rPr>
        <w:t>Please attach a word or pdf document</w:t>
      </w:r>
      <w:r>
        <w:t xml:space="preserve"> that describes the reasons you believe (a) this student exemplifies students at Mayville State University and (b) why this student should be recognized as a Student of the Year. Submit this document and the attachment to </w:t>
      </w:r>
      <w:hyperlink r:id="rId11" w:history="1">
        <w:r w:rsidRPr="00CC5E9C">
          <w:rPr>
            <w:rStyle w:val="Hyperlink"/>
          </w:rPr>
          <w:t>student.life@mayvillestate.edu</w:t>
        </w:r>
      </w:hyperlink>
      <w:r>
        <w:t xml:space="preserve"> </w:t>
      </w:r>
    </w:p>
    <w:p w14:paraId="1976AD14" w14:textId="779936E6" w:rsidR="003B7DF0" w:rsidRDefault="00525920">
      <w:r>
        <w:t xml:space="preserve">Thank you for recognizing our outstanding students. </w:t>
      </w:r>
      <w:r w:rsidR="00AC6C71">
        <w:br w:type="page"/>
      </w:r>
    </w:p>
    <w:p w14:paraId="62D0B3EF" w14:textId="77777777" w:rsidR="00504A07" w:rsidRPr="00C814DD" w:rsidRDefault="00504A07" w:rsidP="00504A07">
      <w:pPr>
        <w:spacing w:after="0"/>
        <w:jc w:val="center"/>
        <w:rPr>
          <w:b/>
          <w:bCs/>
        </w:rPr>
      </w:pPr>
      <w:r w:rsidRPr="00C814DD">
        <w:rPr>
          <w:b/>
          <w:bCs/>
        </w:rPr>
        <w:lastRenderedPageBreak/>
        <w:t>Mayville State University</w:t>
      </w:r>
    </w:p>
    <w:p w14:paraId="7B93D1BB" w14:textId="77777777" w:rsidR="00504A07" w:rsidRPr="00C814DD" w:rsidRDefault="00504A07" w:rsidP="00504A07">
      <w:pPr>
        <w:spacing w:after="0"/>
        <w:jc w:val="center"/>
        <w:rPr>
          <w:b/>
          <w:bCs/>
        </w:rPr>
      </w:pPr>
      <w:r w:rsidRPr="00C814DD">
        <w:rPr>
          <w:b/>
          <w:bCs/>
        </w:rPr>
        <w:t>Nomination for Student of the Year</w:t>
      </w:r>
    </w:p>
    <w:p w14:paraId="70E1E113" w14:textId="77777777" w:rsidR="00504A07" w:rsidRDefault="00504A07" w:rsidP="00504A07">
      <w:pPr>
        <w:jc w:val="center"/>
      </w:pPr>
      <w:r w:rsidRPr="00C814DD">
        <w:rPr>
          <w:b/>
          <w:bCs/>
        </w:rPr>
        <w:t>2022-2023</w:t>
      </w:r>
    </w:p>
    <w:p w14:paraId="5BA8472E" w14:textId="4CC2461F" w:rsidR="00AC6C71" w:rsidRDefault="00504A07" w:rsidP="00504A07">
      <w:pPr>
        <w:jc w:val="center"/>
      </w:pPr>
      <w:r>
        <w:t>Personal Interview Information</w:t>
      </w:r>
    </w:p>
    <w:p w14:paraId="243BEE2A" w14:textId="77777777" w:rsidR="00504A07" w:rsidRDefault="00504A07" w:rsidP="00AC6C71"/>
    <w:p w14:paraId="79973CD6" w14:textId="188793C0" w:rsidR="00C61473" w:rsidRDefault="00C61473" w:rsidP="00AC6C71">
      <w:r>
        <w:t xml:space="preserve">Here’s what happens next: </w:t>
      </w:r>
    </w:p>
    <w:p w14:paraId="530955BD" w14:textId="77777777" w:rsidR="00504A07" w:rsidRDefault="00504A07" w:rsidP="00504A07">
      <w:pPr>
        <w:spacing w:after="0"/>
      </w:pPr>
      <w:r w:rsidRPr="00C814DD">
        <w:rPr>
          <w:u w:val="single"/>
        </w:rPr>
        <w:t>Timeline</w:t>
      </w:r>
      <w:r>
        <w:t>:</w:t>
      </w:r>
    </w:p>
    <w:p w14:paraId="282B1EBC" w14:textId="4F0F77B5" w:rsidR="00504A07" w:rsidRDefault="006C3097" w:rsidP="00504A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40F2" wp14:editId="226731E7">
                <wp:simplePos x="0" y="0"/>
                <wp:positionH relativeFrom="column">
                  <wp:posOffset>4876800</wp:posOffset>
                </wp:positionH>
                <wp:positionV relativeFrom="paragraph">
                  <wp:posOffset>95885</wp:posOffset>
                </wp:positionV>
                <wp:extent cx="1485900" cy="1200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BBBAD" w14:textId="77777777" w:rsidR="000A6295" w:rsidRDefault="000A6295" w:rsidP="000A6295">
                            <w:r>
                              <w:t xml:space="preserve">Winners and nominees are recognized at the Student Awards Ceremony on April 27. </w:t>
                            </w:r>
                          </w:p>
                          <w:p w14:paraId="321BC4C0" w14:textId="77777777" w:rsidR="000A6295" w:rsidRDefault="000A6295" w:rsidP="000A6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40F2" id="Text Box 12" o:spid="_x0000_s1029" type="#_x0000_t202" style="position:absolute;margin-left:384pt;margin-top:7.55pt;width:117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" fillcolor="white [3201]" strokeweight=".5pt">
                <v:textbox>
                  <w:txbxContent>
                    <w:p w14:paraId="79BBBBAD" w14:textId="77777777" w:rsidR="000A6295" w:rsidRDefault="000A6295" w:rsidP="000A6295">
                      <w:r>
                        <w:t xml:space="preserve">Winners and nominees are recognized at the Student Awards Ceremony on April 27. </w:t>
                      </w:r>
                    </w:p>
                    <w:p w14:paraId="321BC4C0" w14:textId="77777777" w:rsidR="000A6295" w:rsidRDefault="000A6295" w:rsidP="000A6295"/>
                  </w:txbxContent>
                </v:textbox>
              </v:shape>
            </w:pict>
          </mc:Fallback>
        </mc:AlternateContent>
      </w:r>
      <w:r w:rsidRPr="00C814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90FC" wp14:editId="7696B3F6">
                <wp:simplePos x="0" y="0"/>
                <wp:positionH relativeFrom="column">
                  <wp:posOffset>295275</wp:posOffset>
                </wp:positionH>
                <wp:positionV relativeFrom="paragraph">
                  <wp:posOffset>114935</wp:posOffset>
                </wp:positionV>
                <wp:extent cx="1066800" cy="1200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57F50" w14:textId="404B6C95" w:rsidR="00504A07" w:rsidRDefault="00504A07" w:rsidP="000A6295">
                            <w:pPr>
                              <w:jc w:val="center"/>
                            </w:pPr>
                            <w:r>
                              <w:t>Student Senate will do a first review of applicants</w:t>
                            </w:r>
                            <w:r w:rsidR="00320851">
                              <w:t>.</w:t>
                            </w:r>
                          </w:p>
                          <w:p w14:paraId="0DE04D39" w14:textId="77777777" w:rsidR="000A6295" w:rsidRDefault="000A6295" w:rsidP="000A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90FC" id="Text Box 4" o:spid="_x0000_s1030" type="#_x0000_t202" style="position:absolute;margin-left:23.25pt;margin-top:9.05pt;width:8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" fillcolor="white [3201]" strokeweight=".5pt">
                <v:textbox>
                  <w:txbxContent>
                    <w:p w14:paraId="73B57F50" w14:textId="404B6C95" w:rsidR="00504A07" w:rsidRDefault="00504A07" w:rsidP="000A6295">
                      <w:pPr>
                        <w:jc w:val="center"/>
                      </w:pPr>
                      <w:r>
                        <w:t>Student Senate will do a first review of applicants</w:t>
                      </w:r>
                      <w:r w:rsidR="00320851">
                        <w:t>.</w:t>
                      </w:r>
                    </w:p>
                    <w:p w14:paraId="0DE04D39" w14:textId="77777777" w:rsidR="000A6295" w:rsidRDefault="000A6295" w:rsidP="000A62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1A185" wp14:editId="2AF15DE5">
                <wp:simplePos x="0" y="0"/>
                <wp:positionH relativeFrom="column">
                  <wp:posOffset>1457325</wp:posOffset>
                </wp:positionH>
                <wp:positionV relativeFrom="paragraph">
                  <wp:posOffset>105410</wp:posOffset>
                </wp:positionV>
                <wp:extent cx="2162175" cy="1200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E3CA4" w14:textId="73EB9495" w:rsidR="00504A07" w:rsidRDefault="00504A07" w:rsidP="00504A07">
                            <w:r>
                              <w:t>Nomin</w:t>
                            </w:r>
                            <w:r w:rsidR="00320851">
                              <w:t xml:space="preserve">ees </w:t>
                            </w:r>
                            <w:r w:rsidR="006E5B89">
                              <w:t xml:space="preserve">selected for next-round consideration </w:t>
                            </w:r>
                            <w:r w:rsidR="000A6295">
                              <w:t xml:space="preserve"> (1) will be asked for additional info and (2) </w:t>
                            </w:r>
                            <w:r w:rsidR="00320851">
                              <w:t xml:space="preserve">will </w:t>
                            </w:r>
                            <w:r w:rsidR="006E5B89">
                              <w:t>be invited to a video interview</w:t>
                            </w:r>
                            <w:r>
                              <w:t>. The</w:t>
                            </w:r>
                            <w:r w:rsidR="006E5B89">
                              <w:t>se occur the week of March 26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A185" id="Text Box 11" o:spid="_x0000_s1031" type="#_x0000_t202" style="position:absolute;margin-left:114.75pt;margin-top:8.3pt;width:170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wOgIAAIQ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" fillcolor="white [3201]" strokeweight=".5pt">
                <v:textbox>
                  <w:txbxContent>
                    <w:p w14:paraId="701E3CA4" w14:textId="73EB9495" w:rsidR="00504A07" w:rsidRDefault="00504A07" w:rsidP="00504A07">
                      <w:r>
                        <w:t>Nomin</w:t>
                      </w:r>
                      <w:r w:rsidR="00320851">
                        <w:t xml:space="preserve">ees </w:t>
                      </w:r>
                      <w:r w:rsidR="006E5B89">
                        <w:t xml:space="preserve">selected for next-round consideration </w:t>
                      </w:r>
                      <w:r w:rsidR="000A6295">
                        <w:t xml:space="preserve"> (1) will be asked for additional info and (2) </w:t>
                      </w:r>
                      <w:r w:rsidR="00320851">
                        <w:t xml:space="preserve">will </w:t>
                      </w:r>
                      <w:r w:rsidR="006E5B89">
                        <w:t>be invited to a video interview</w:t>
                      </w:r>
                      <w:r>
                        <w:t>. The</w:t>
                      </w:r>
                      <w:r w:rsidR="006E5B89">
                        <w:t>se occur the week of March 26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82539" wp14:editId="1F704800">
                <wp:simplePos x="0" y="0"/>
                <wp:positionH relativeFrom="column">
                  <wp:posOffset>3714750</wp:posOffset>
                </wp:positionH>
                <wp:positionV relativeFrom="paragraph">
                  <wp:posOffset>95885</wp:posOffset>
                </wp:positionV>
                <wp:extent cx="1066800" cy="1200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210AF" w14:textId="17BC487F" w:rsidR="00504A07" w:rsidRDefault="000A6295" w:rsidP="00504A07">
                            <w:pPr>
                              <w:spacing w:after="0"/>
                            </w:pPr>
                            <w:r>
                              <w:t xml:space="preserve">Faculty for the Division are consulted about nominees.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2539" id="Text Box 10" o:spid="_x0000_s1032" type="#_x0000_t202" style="position:absolute;margin-left:292.5pt;margin-top:7.55pt;width:8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" fillcolor="white [3201]" strokeweight=".5pt">
                <v:textbox>
                  <w:txbxContent>
                    <w:p w14:paraId="14E210AF" w14:textId="17BC487F" w:rsidR="00504A07" w:rsidRDefault="000A6295" w:rsidP="00504A07">
                      <w:pPr>
                        <w:spacing w:after="0"/>
                      </w:pPr>
                      <w:r>
                        <w:t xml:space="preserve">Faculty for the Division are consulted about nominees. </w:t>
                      </w:r>
                    </w:p>
                  </w:txbxContent>
                </v:textbox>
              </v:shape>
            </w:pict>
          </mc:Fallback>
        </mc:AlternateContent>
      </w:r>
      <w:r w:rsidR="00504A07">
        <w:tab/>
      </w:r>
    </w:p>
    <w:p w14:paraId="1946DB6E" w14:textId="015BCBF5" w:rsidR="00504A07" w:rsidRDefault="00504A07" w:rsidP="00504A07"/>
    <w:p w14:paraId="4E5CC93A" w14:textId="73162E48" w:rsidR="00504A07" w:rsidRDefault="00504A07" w:rsidP="00504A07"/>
    <w:p w14:paraId="58A08DBC" w14:textId="77777777" w:rsidR="00504A07" w:rsidRDefault="00504A07" w:rsidP="00504A07"/>
    <w:p w14:paraId="0B8B3C69" w14:textId="77777777" w:rsidR="00C61473" w:rsidRDefault="00C61473" w:rsidP="00AC6C71"/>
    <w:p w14:paraId="50B53E0B" w14:textId="47ACDCB9" w:rsidR="00064DF3" w:rsidRDefault="004A3559" w:rsidP="00AC6C71">
      <w:r>
        <w:t>In preparation for the interview, nominees are encouraged to review the following guidelines.</w:t>
      </w:r>
    </w:p>
    <w:p w14:paraId="7510A737" w14:textId="77777777" w:rsidR="004A3559" w:rsidRDefault="004A3559" w:rsidP="00AC6C71"/>
    <w:p w14:paraId="7156059B" w14:textId="4BDBFC95" w:rsidR="00C61473" w:rsidRDefault="00C61473">
      <w:r>
        <w:br w:type="page"/>
      </w:r>
    </w:p>
    <w:p w14:paraId="5175B0AD" w14:textId="77777777" w:rsidR="00C61473" w:rsidRDefault="00C61473" w:rsidP="00AC6C71">
      <w:pPr>
        <w:sectPr w:rsidR="00C61473" w:rsidSect="00525920"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78DAA13E" w14:textId="77777777" w:rsidR="00AC6C71" w:rsidRDefault="00AC6C71" w:rsidP="00AC6C71">
      <w:pPr>
        <w:rPr>
          <w:rFonts w:ascii="Roboto" w:hAnsi="Roboto"/>
          <w:color w:val="333333"/>
        </w:rPr>
      </w:pPr>
      <w:r>
        <w:rPr>
          <w:rFonts w:ascii="Roboto" w:hAnsi="Roboto"/>
          <w:noProof/>
          <w:color w:val="777777"/>
          <w:sz w:val="30"/>
          <w:szCs w:val="30"/>
        </w:rPr>
        <w:lastRenderedPageBreak/>
        <w:drawing>
          <wp:inline distT="0" distB="0" distL="0" distR="0" wp14:anchorId="3235FCED" wp14:editId="5C34E657">
            <wp:extent cx="2190750" cy="914400"/>
            <wp:effectExtent l="0" t="0" r="0" b="0"/>
            <wp:docPr id="13" name="Picture 13" descr="Mayville State University :: Mayville, ND">
              <a:hlinkClick xmlns:a="http://schemas.openxmlformats.org/drawingml/2006/main" r:id="rId12" tooltip="&quot;Mayville State University :: Mayville, 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ville State University :: Mayville, ND">
                      <a:hlinkClick r:id="rId12" tooltip="&quot;Mayville State University :: Mayville, 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</w:rPr>
        <w:t xml:space="preserve"> </w:t>
      </w:r>
    </w:p>
    <w:p w14:paraId="7668C493" w14:textId="77777777" w:rsidR="00AC6C71" w:rsidRDefault="00AC6C71" w:rsidP="00AC6C71">
      <w:pPr>
        <w:pStyle w:val="Heading1"/>
        <w:shd w:val="clear" w:color="auto" w:fill="FFFFFF"/>
        <w:spacing w:before="0" w:beforeAutospacing="0" w:after="0" w:afterAutospacing="0"/>
        <w:ind w:left="-360" w:right="270"/>
        <w:rPr>
          <w:rFonts w:asciiTheme="majorHAnsi" w:hAnsiTheme="majorHAnsi" w:cstheme="majorHAnsi"/>
          <w:b w:val="0"/>
          <w:bCs w:val="0"/>
          <w:sz w:val="21"/>
          <w:szCs w:val="21"/>
        </w:rPr>
      </w:pPr>
    </w:p>
    <w:p w14:paraId="2C4A41C0" w14:textId="75A8E42E" w:rsidR="00AC6C71" w:rsidRPr="00AC6C71" w:rsidRDefault="00AC6C71" w:rsidP="00B748D6">
      <w:pPr>
        <w:pStyle w:val="Heading1"/>
        <w:shd w:val="clear" w:color="auto" w:fill="FFFFFF"/>
        <w:spacing w:before="0" w:beforeAutospacing="0" w:after="300" w:afterAutospacing="0"/>
        <w:ind w:left="-360" w:right="90"/>
        <w:rPr>
          <w:rFonts w:asciiTheme="majorHAnsi" w:hAnsiTheme="majorHAnsi" w:cstheme="majorHAnsi"/>
          <w:b w:val="0"/>
          <w:bCs w:val="0"/>
          <w:caps/>
          <w:sz w:val="21"/>
          <w:szCs w:val="21"/>
        </w:rPr>
      </w:pP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>Mayville State has designated the</w:t>
      </w:r>
      <w:r w:rsidR="00B748D6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following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five </w:t>
      </w:r>
      <w:r w:rsidR="00B748D6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  </w:t>
      </w:r>
      <w:r w:rsidR="00F97EA7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 </w:t>
      </w:r>
      <w:r w:rsidR="00B748D6" w:rsidRPr="00B748D6">
        <w:rPr>
          <w:rFonts w:asciiTheme="majorHAnsi" w:hAnsiTheme="majorHAnsi" w:cstheme="majorHAnsi"/>
          <w:sz w:val="21"/>
          <w:szCs w:val="21"/>
        </w:rPr>
        <w:t>C</w:t>
      </w:r>
      <w:r w:rsidRPr="00B748D6">
        <w:rPr>
          <w:rFonts w:asciiTheme="majorHAnsi" w:hAnsiTheme="majorHAnsi" w:cstheme="majorHAnsi"/>
          <w:sz w:val="21"/>
          <w:szCs w:val="21"/>
        </w:rPr>
        <w:t xml:space="preserve">ore </w:t>
      </w:r>
      <w:r w:rsidR="00B748D6" w:rsidRPr="00B748D6">
        <w:rPr>
          <w:rFonts w:asciiTheme="majorHAnsi" w:hAnsiTheme="majorHAnsi" w:cstheme="majorHAnsi"/>
          <w:sz w:val="21"/>
          <w:szCs w:val="21"/>
        </w:rPr>
        <w:t>V</w:t>
      </w:r>
      <w:r w:rsidRPr="00B748D6">
        <w:rPr>
          <w:rFonts w:asciiTheme="majorHAnsi" w:hAnsiTheme="majorHAnsi" w:cstheme="majorHAnsi"/>
          <w:sz w:val="21"/>
          <w:szCs w:val="21"/>
        </w:rPr>
        <w:t>alues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as a sign of our</w:t>
      </w:r>
      <w:r w:rsidRPr="00AC6C71">
        <w:rPr>
          <w:rFonts w:asciiTheme="majorHAnsi" w:hAnsiTheme="majorHAnsi" w:cstheme="majorHAnsi"/>
          <w:b w:val="0"/>
          <w:bCs w:val="0"/>
          <w:caps/>
          <w:sz w:val="21"/>
          <w:szCs w:val="21"/>
        </w:rPr>
        <w:t xml:space="preserve"> 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dedication to personal service. Please </w:t>
      </w:r>
      <w:r w:rsidR="004A3559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prepared to discuss 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how </w:t>
      </w:r>
      <w:r w:rsidR="004A3559">
        <w:rPr>
          <w:rFonts w:asciiTheme="majorHAnsi" w:hAnsiTheme="majorHAnsi" w:cstheme="majorHAnsi"/>
          <w:b w:val="0"/>
          <w:bCs w:val="0"/>
          <w:sz w:val="21"/>
          <w:szCs w:val="21"/>
        </w:rPr>
        <w:t>you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ha</w:t>
      </w:r>
      <w:r w:rsidR="004A3559">
        <w:rPr>
          <w:rFonts w:asciiTheme="majorHAnsi" w:hAnsiTheme="majorHAnsi" w:cstheme="majorHAnsi"/>
          <w:b w:val="0"/>
          <w:bCs w:val="0"/>
          <w:sz w:val="21"/>
          <w:szCs w:val="21"/>
        </w:rPr>
        <w:t>ve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modeled or </w:t>
      </w:r>
      <w:r w:rsidR="004A3559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how you 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>demonstrate the</w:t>
      </w:r>
      <w:r w:rsidR="004A3559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characteristics</w:t>
      </w:r>
      <w:r w:rsidR="00ED1717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these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</w:t>
      </w:r>
      <w:r w:rsidRPr="00B748D6">
        <w:rPr>
          <w:rFonts w:asciiTheme="majorHAnsi" w:hAnsiTheme="majorHAnsi" w:cstheme="majorHAnsi"/>
          <w:sz w:val="21"/>
          <w:szCs w:val="21"/>
        </w:rPr>
        <w:t>Core Values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 </w:t>
      </w:r>
      <w:r w:rsidR="00ED1717">
        <w:rPr>
          <w:rFonts w:asciiTheme="majorHAnsi" w:hAnsiTheme="majorHAnsi" w:cstheme="majorHAnsi"/>
          <w:b w:val="0"/>
          <w:bCs w:val="0"/>
          <w:sz w:val="21"/>
          <w:szCs w:val="21"/>
        </w:rPr>
        <w:t>describe.</w:t>
      </w:r>
      <w:r w:rsidRPr="00AC6C71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. </w:t>
      </w:r>
    </w:p>
    <w:p w14:paraId="37C93074" w14:textId="77777777" w:rsid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  <w:sectPr w:rsidR="00AC6C71" w:rsidSect="00B748D6">
          <w:headerReference w:type="default" r:id="rId14"/>
          <w:type w:val="continuous"/>
          <w:pgSz w:w="12240" w:h="15840"/>
          <w:pgMar w:top="990" w:right="810" w:bottom="99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3C54937B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Fonts w:asciiTheme="majorHAnsi" w:hAnsiTheme="majorHAnsi" w:cstheme="majorHAnsi"/>
          <w:sz w:val="21"/>
          <w:szCs w:val="21"/>
        </w:rPr>
        <w:t>We act with </w:t>
      </w:r>
      <w:r w:rsidRPr="00AC6C71">
        <w:rPr>
          <w:rStyle w:val="Strong"/>
          <w:rFonts w:asciiTheme="majorHAnsi" w:hAnsiTheme="majorHAnsi" w:cstheme="majorHAnsi"/>
          <w:sz w:val="21"/>
          <w:szCs w:val="21"/>
          <w:u w:val="single"/>
        </w:rPr>
        <w:t>integrity</w:t>
      </w:r>
      <w:r w:rsidRPr="00AC6C71">
        <w:rPr>
          <w:rFonts w:asciiTheme="majorHAnsi" w:hAnsiTheme="majorHAnsi" w:cstheme="majorHAnsi"/>
          <w:sz w:val="21"/>
          <w:szCs w:val="21"/>
        </w:rPr>
        <w:t> in all we do.</w:t>
      </w:r>
    </w:p>
    <w:p w14:paraId="13AA9826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Style w:val="Emphasis"/>
          <w:rFonts w:asciiTheme="majorHAnsi" w:hAnsiTheme="majorHAnsi" w:cstheme="majorHAnsi"/>
          <w:sz w:val="21"/>
          <w:szCs w:val="21"/>
        </w:rPr>
        <w:t>We demonstrate integrity through honesty and loyalty to our institution, high ethical standards, respect for others, being responsible and accountable for our actions, and having open communication.</w:t>
      </w:r>
    </w:p>
    <w:p w14:paraId="129BA1B4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77973D32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001399F5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Fonts w:asciiTheme="majorHAnsi" w:hAnsiTheme="majorHAnsi" w:cstheme="majorHAnsi"/>
          <w:sz w:val="21"/>
          <w:szCs w:val="21"/>
        </w:rPr>
        <w:t>We are </w:t>
      </w:r>
      <w:proofErr w:type="gramStart"/>
      <w:r w:rsidRPr="00AC6C71">
        <w:rPr>
          <w:rStyle w:val="Strong"/>
          <w:rFonts w:asciiTheme="majorHAnsi" w:hAnsiTheme="majorHAnsi" w:cstheme="majorHAnsi"/>
          <w:sz w:val="21"/>
          <w:szCs w:val="21"/>
          <w:u w:val="single"/>
        </w:rPr>
        <w:t>student-focused</w:t>
      </w:r>
      <w:proofErr w:type="gramEnd"/>
      <w:r w:rsidRPr="00AC6C71">
        <w:rPr>
          <w:rFonts w:asciiTheme="majorHAnsi" w:hAnsiTheme="majorHAnsi" w:cstheme="majorHAnsi"/>
          <w:sz w:val="21"/>
          <w:szCs w:val="21"/>
        </w:rPr>
        <w:t>.</w:t>
      </w:r>
    </w:p>
    <w:p w14:paraId="0B0609F9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Style w:val="Emphasis"/>
          <w:rFonts w:asciiTheme="majorHAnsi" w:hAnsiTheme="majorHAnsi" w:cstheme="majorHAnsi"/>
          <w:sz w:val="21"/>
          <w:szCs w:val="21"/>
        </w:rPr>
        <w:t>We provide individualized support that is responsive to the needs of students, and results in their success.</w:t>
      </w:r>
    </w:p>
    <w:p w14:paraId="01B95141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3D6EE9CC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630C0DD2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Fonts w:asciiTheme="majorHAnsi" w:hAnsiTheme="majorHAnsi" w:cstheme="majorHAnsi"/>
          <w:sz w:val="21"/>
          <w:szCs w:val="21"/>
        </w:rPr>
        <w:t>We are committed to </w:t>
      </w:r>
      <w:r w:rsidRPr="00AC6C71">
        <w:rPr>
          <w:rStyle w:val="Strong"/>
          <w:rFonts w:asciiTheme="majorHAnsi" w:hAnsiTheme="majorHAnsi" w:cstheme="majorHAnsi"/>
          <w:sz w:val="21"/>
          <w:szCs w:val="21"/>
          <w:u w:val="single"/>
        </w:rPr>
        <w:t>teaching and learning excellence</w:t>
      </w:r>
      <w:r w:rsidRPr="00AC6C71">
        <w:rPr>
          <w:rFonts w:asciiTheme="majorHAnsi" w:hAnsiTheme="majorHAnsi" w:cstheme="majorHAnsi"/>
          <w:sz w:val="21"/>
          <w:szCs w:val="21"/>
        </w:rPr>
        <w:t>.</w:t>
      </w:r>
    </w:p>
    <w:p w14:paraId="607B2055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Style w:val="Emphasis"/>
          <w:rFonts w:asciiTheme="majorHAnsi" w:hAnsiTheme="majorHAnsi" w:cstheme="majorHAnsi"/>
          <w:sz w:val="21"/>
          <w:szCs w:val="21"/>
        </w:rPr>
        <w:t>We engage in transformational experiences, supportive learning environments, scholarly opportunities, and collaborative relationships.</w:t>
      </w:r>
    </w:p>
    <w:p w14:paraId="6E943E0F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481DB5D7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36D5E4A1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Fonts w:asciiTheme="majorHAnsi" w:hAnsiTheme="majorHAnsi" w:cstheme="majorHAnsi"/>
          <w:sz w:val="21"/>
          <w:szCs w:val="21"/>
        </w:rPr>
        <w:t>We promote and value an open and diverse </w:t>
      </w:r>
      <w:r w:rsidRPr="00AC6C71">
        <w:rPr>
          <w:rStyle w:val="Strong"/>
          <w:rFonts w:asciiTheme="majorHAnsi" w:hAnsiTheme="majorHAnsi" w:cstheme="majorHAnsi"/>
          <w:sz w:val="21"/>
          <w:szCs w:val="21"/>
          <w:u w:val="single"/>
        </w:rPr>
        <w:t>community</w:t>
      </w:r>
      <w:r w:rsidRPr="00AC6C71">
        <w:rPr>
          <w:rFonts w:asciiTheme="majorHAnsi" w:hAnsiTheme="majorHAnsi" w:cstheme="majorHAnsi"/>
          <w:sz w:val="21"/>
          <w:szCs w:val="21"/>
        </w:rPr>
        <w:t>.</w:t>
      </w:r>
    </w:p>
    <w:p w14:paraId="46B0C111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Style w:val="Emphasis"/>
          <w:rFonts w:asciiTheme="majorHAnsi" w:hAnsiTheme="majorHAnsi" w:cstheme="majorHAnsi"/>
          <w:sz w:val="21"/>
          <w:szCs w:val="21"/>
        </w:rPr>
        <w:t>We foster partnerships across our local, regional, and global communities. We respect all individuals through our small town campus culture that supports a sense of family.</w:t>
      </w:r>
    </w:p>
    <w:p w14:paraId="05EB7515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34F75A2E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</w:p>
    <w:p w14:paraId="104B6F5B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Fonts w:asciiTheme="majorHAnsi" w:hAnsiTheme="majorHAnsi" w:cstheme="majorHAnsi"/>
          <w:sz w:val="21"/>
          <w:szCs w:val="21"/>
        </w:rPr>
        <w:t>We integrate </w:t>
      </w:r>
      <w:r w:rsidRPr="00AC6C71">
        <w:rPr>
          <w:rStyle w:val="Strong"/>
          <w:rFonts w:asciiTheme="majorHAnsi" w:hAnsiTheme="majorHAnsi" w:cstheme="majorHAnsi"/>
          <w:sz w:val="21"/>
          <w:szCs w:val="21"/>
          <w:u w:val="single"/>
        </w:rPr>
        <w:t>leadership</w:t>
      </w:r>
      <w:r w:rsidRPr="00AC6C71">
        <w:rPr>
          <w:rFonts w:asciiTheme="majorHAnsi" w:hAnsiTheme="majorHAnsi" w:cstheme="majorHAnsi"/>
          <w:sz w:val="21"/>
          <w:szCs w:val="21"/>
        </w:rPr>
        <w:t> in all we do.</w:t>
      </w:r>
    </w:p>
    <w:p w14:paraId="38FBA4F7" w14:textId="77777777" w:rsidR="00AC6C71" w:rsidRPr="00AC6C71" w:rsidRDefault="00AC6C71" w:rsidP="00AC6C71">
      <w:pPr>
        <w:pStyle w:val="NormalWeb"/>
        <w:shd w:val="clear" w:color="auto" w:fill="FFFFFF"/>
        <w:spacing w:before="300" w:beforeAutospacing="0" w:after="300" w:afterAutospacing="0"/>
        <w:rPr>
          <w:rFonts w:asciiTheme="majorHAnsi" w:hAnsiTheme="majorHAnsi" w:cstheme="majorHAnsi"/>
          <w:sz w:val="21"/>
          <w:szCs w:val="21"/>
        </w:rPr>
      </w:pPr>
      <w:r w:rsidRPr="00AC6C71">
        <w:rPr>
          <w:rStyle w:val="Emphasis"/>
          <w:rFonts w:asciiTheme="majorHAnsi" w:hAnsiTheme="majorHAnsi" w:cstheme="majorHAnsi"/>
          <w:sz w:val="21"/>
          <w:szCs w:val="21"/>
        </w:rPr>
        <w:t>We encourage individuals to develop and strengthen leadership skills and abilities, while providing opportunities to enhance the common good.</w:t>
      </w:r>
    </w:p>
    <w:p w14:paraId="28F46655" w14:textId="77777777" w:rsidR="00AC6C71" w:rsidRDefault="00AC6C71" w:rsidP="00F21358"/>
    <w:sectPr w:rsidR="00AC6C71" w:rsidSect="00AC6C71"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B6B6" w14:textId="77777777" w:rsidR="00345F5C" w:rsidRDefault="00345F5C" w:rsidP="00AC6C71">
      <w:pPr>
        <w:spacing w:after="0" w:line="240" w:lineRule="auto"/>
      </w:pPr>
      <w:r>
        <w:separator/>
      </w:r>
    </w:p>
  </w:endnote>
  <w:endnote w:type="continuationSeparator" w:id="0">
    <w:p w14:paraId="19FDBF1A" w14:textId="77777777" w:rsidR="00345F5C" w:rsidRDefault="00345F5C" w:rsidP="00AC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967F" w14:textId="77777777" w:rsidR="00345F5C" w:rsidRDefault="00345F5C" w:rsidP="00AC6C71">
      <w:pPr>
        <w:spacing w:after="0" w:line="240" w:lineRule="auto"/>
      </w:pPr>
      <w:r>
        <w:separator/>
      </w:r>
    </w:p>
  </w:footnote>
  <w:footnote w:type="continuationSeparator" w:id="0">
    <w:p w14:paraId="018A2BC5" w14:textId="77777777" w:rsidR="00345F5C" w:rsidRDefault="00345F5C" w:rsidP="00AC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7833" w14:textId="77777777" w:rsidR="00AC6C71" w:rsidRDefault="00AC6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4E54"/>
    <w:multiLevelType w:val="multilevel"/>
    <w:tmpl w:val="874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57301"/>
    <w:multiLevelType w:val="multilevel"/>
    <w:tmpl w:val="77C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D2F59"/>
    <w:multiLevelType w:val="multilevel"/>
    <w:tmpl w:val="5AAA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134"/>
    <w:multiLevelType w:val="multilevel"/>
    <w:tmpl w:val="BE8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369454">
    <w:abstractNumId w:val="0"/>
  </w:num>
  <w:num w:numId="2" w16cid:durableId="1781753507">
    <w:abstractNumId w:val="3"/>
  </w:num>
  <w:num w:numId="3" w16cid:durableId="1470316838">
    <w:abstractNumId w:val="1"/>
  </w:num>
  <w:num w:numId="4" w16cid:durableId="58526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MvDKBuh29lZuTnLfd+OBEB6KXJPDA8BLvIL2UaGRIPKY79cT2rjGSWlIvuDXHLIOjTfv0lt3MQYkO+yw2Fug==" w:salt="xLShFcogu+aUqJqMD8kb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DD"/>
    <w:rsid w:val="00064DF3"/>
    <w:rsid w:val="000A6295"/>
    <w:rsid w:val="000E4975"/>
    <w:rsid w:val="0019552E"/>
    <w:rsid w:val="00320851"/>
    <w:rsid w:val="00320F81"/>
    <w:rsid w:val="00345F5C"/>
    <w:rsid w:val="003940CD"/>
    <w:rsid w:val="003B7DF0"/>
    <w:rsid w:val="004A3559"/>
    <w:rsid w:val="00504A07"/>
    <w:rsid w:val="00525920"/>
    <w:rsid w:val="006C3097"/>
    <w:rsid w:val="006E5B89"/>
    <w:rsid w:val="00816FA7"/>
    <w:rsid w:val="00A6122E"/>
    <w:rsid w:val="00AC6C71"/>
    <w:rsid w:val="00B748D6"/>
    <w:rsid w:val="00C61473"/>
    <w:rsid w:val="00C80090"/>
    <w:rsid w:val="00C814DD"/>
    <w:rsid w:val="00D8174B"/>
    <w:rsid w:val="00DB7B16"/>
    <w:rsid w:val="00DF38E3"/>
    <w:rsid w:val="00E81769"/>
    <w:rsid w:val="00ED1717"/>
    <w:rsid w:val="00F21358"/>
    <w:rsid w:val="00F847B6"/>
    <w:rsid w:val="00F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029A"/>
  <w15:chartTrackingRefBased/>
  <w15:docId w15:val="{7455680F-A145-4CE2-8975-754E65F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6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4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6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6C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-path-selected">
    <w:name w:val="nav-path-selected"/>
    <w:basedOn w:val="Normal"/>
    <w:rsid w:val="00AC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">
    <w:name w:val="nav-item"/>
    <w:basedOn w:val="Normal"/>
    <w:rsid w:val="00AC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C71"/>
    <w:rPr>
      <w:b/>
      <w:bCs/>
    </w:rPr>
  </w:style>
  <w:style w:type="character" w:styleId="Emphasis">
    <w:name w:val="Emphasis"/>
    <w:basedOn w:val="DefaultParagraphFont"/>
    <w:uiPriority w:val="20"/>
    <w:qFormat/>
    <w:rsid w:val="00AC6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71"/>
  </w:style>
  <w:style w:type="paragraph" w:styleId="Footer">
    <w:name w:val="footer"/>
    <w:basedOn w:val="Normal"/>
    <w:link w:val="FooterChar"/>
    <w:uiPriority w:val="99"/>
    <w:unhideWhenUsed/>
    <w:rsid w:val="00AC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5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795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C59A4"/>
            <w:right w:val="none" w:sz="0" w:space="0" w:color="auto"/>
          </w:divBdr>
          <w:divsChild>
            <w:div w:id="932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yvillestate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.life@mayvillesta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16D1300F5A4C9A9F3A8C2C82B8F6" ma:contentTypeVersion="14" ma:contentTypeDescription="Create a new document." ma:contentTypeScope="" ma:versionID="08d8a2a73f96fd290a9900176a153269">
  <xsd:schema xmlns:xsd="http://www.w3.org/2001/XMLSchema" xmlns:xs="http://www.w3.org/2001/XMLSchema" xmlns:p="http://schemas.microsoft.com/office/2006/metadata/properties" xmlns:ns3="30e6f281-00c8-4d58-8a1d-eea15ebfbf53" xmlns:ns4="eba5b282-1dd3-4cc5-a40c-a8932609445b" targetNamespace="http://schemas.microsoft.com/office/2006/metadata/properties" ma:root="true" ma:fieldsID="c421512dcef30a503bcdde71044f616c" ns3:_="" ns4:_="">
    <xsd:import namespace="30e6f281-00c8-4d58-8a1d-eea15ebfbf53"/>
    <xsd:import namespace="eba5b282-1dd3-4cc5-a40c-a89326094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f281-00c8-4d58-8a1d-eea15ebfb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b282-1dd3-4cc5-a40c-a89326094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e6f281-00c8-4d58-8a1d-eea15ebfbf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596AF-9849-45AA-809C-AC83F863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f281-00c8-4d58-8a1d-eea15ebfbf53"/>
    <ds:schemaRef ds:uri="eba5b282-1dd3-4cc5-a40c-a8932609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B8E05-C9CE-467E-B84C-C30AD11DA722}">
  <ds:schemaRefs>
    <ds:schemaRef ds:uri="http://schemas.microsoft.com/office/2006/metadata/properties"/>
    <ds:schemaRef ds:uri="http://schemas.microsoft.com/office/infopath/2007/PartnerControls"/>
    <ds:schemaRef ds:uri="30e6f281-00c8-4d58-8a1d-eea15ebfbf53"/>
  </ds:schemaRefs>
</ds:datastoreItem>
</file>

<file path=customXml/itemProps3.xml><?xml version="1.0" encoding="utf-8"?>
<ds:datastoreItem xmlns:ds="http://schemas.openxmlformats.org/officeDocument/2006/customXml" ds:itemID="{C0BBB24D-A53F-4188-9307-E7293B7E4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D59469-54FE-4F73-9380-C82025171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Powell</dc:creator>
  <cp:keywords/>
  <dc:description/>
  <cp:lastModifiedBy>Jeffrey Powell</cp:lastModifiedBy>
  <cp:revision>20</cp:revision>
  <cp:lastPrinted>2023-03-01T20:41:00Z</cp:lastPrinted>
  <dcterms:created xsi:type="dcterms:W3CDTF">2023-03-01T15:56:00Z</dcterms:created>
  <dcterms:modified xsi:type="dcterms:W3CDTF">2023-03-01T20:45:00Z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0x0101006CDB16D1300F5A4C9A9F3A8C2C82B8F6</vt:lpwstr>
  </property>
</Properties>
</file>